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1E4B2" w14:textId="5AE5BF26" w:rsidR="00B50D34" w:rsidRPr="00590D04" w:rsidRDefault="004344AE" w:rsidP="00E829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0D04">
        <w:rPr>
          <w:rFonts w:ascii="Times New Roman" w:hAnsi="Times New Roman" w:cs="Times New Roman"/>
          <w:b/>
          <w:bCs/>
          <w:sz w:val="28"/>
          <w:szCs w:val="28"/>
        </w:rPr>
        <w:t>Supplementary</w:t>
      </w:r>
      <w:r w:rsidR="00BA0DDC" w:rsidRPr="00590D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0D34" w:rsidRPr="00590D0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A0DDC" w:rsidRPr="00590D04">
        <w:rPr>
          <w:rFonts w:ascii="Times New Roman" w:hAnsi="Times New Roman" w:cs="Times New Roman"/>
          <w:b/>
          <w:bCs/>
          <w:sz w:val="28"/>
          <w:szCs w:val="28"/>
        </w:rPr>
        <w:t>nformation</w:t>
      </w:r>
    </w:p>
    <w:p w14:paraId="4B492B8E" w14:textId="653994CB" w:rsidR="00E8294A" w:rsidRPr="00590D04" w:rsidRDefault="00E8294A" w:rsidP="00E8294A">
      <w:pPr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sz w:val="24"/>
          <w:szCs w:val="24"/>
        </w:rPr>
        <w:t>Benoît O.L. Demars, Joanna L. Kemp, Baptiste Marteau, Nikolai Friberg, Barry Thornton</w:t>
      </w:r>
      <w:r w:rsidR="006B6E47" w:rsidRPr="00590D04">
        <w:rPr>
          <w:rFonts w:ascii="Times New Roman" w:hAnsi="Times New Roman" w:cs="Times New Roman"/>
          <w:sz w:val="24"/>
          <w:szCs w:val="24"/>
        </w:rPr>
        <w:t xml:space="preserve">. </w:t>
      </w:r>
      <w:r w:rsidRPr="00590D04">
        <w:rPr>
          <w:rFonts w:ascii="Times New Roman" w:hAnsi="Times New Roman" w:cs="Times New Roman"/>
          <w:sz w:val="24"/>
          <w:szCs w:val="24"/>
        </w:rPr>
        <w:t>202</w:t>
      </w:r>
      <w:r w:rsidR="00D62136" w:rsidRPr="00590D04">
        <w:rPr>
          <w:rFonts w:ascii="Times New Roman" w:hAnsi="Times New Roman" w:cs="Times New Roman"/>
          <w:sz w:val="24"/>
          <w:szCs w:val="24"/>
        </w:rPr>
        <w:t>1</w:t>
      </w:r>
      <w:r w:rsidR="006B6E47" w:rsidRPr="00590D04">
        <w:rPr>
          <w:rFonts w:ascii="Times New Roman" w:hAnsi="Times New Roman" w:cs="Times New Roman"/>
          <w:sz w:val="24"/>
          <w:szCs w:val="24"/>
        </w:rPr>
        <w:t>.</w:t>
      </w:r>
      <w:r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="00610349" w:rsidRPr="00590D04">
        <w:rPr>
          <w:rFonts w:ascii="Times New Roman" w:hAnsi="Times New Roman" w:cs="Times New Roman"/>
          <w:sz w:val="24"/>
          <w:szCs w:val="24"/>
        </w:rPr>
        <w:t>Stream macroinvertebrates and carbon cycling in tangled food webs</w:t>
      </w:r>
      <w:r w:rsidR="006B6E47" w:rsidRPr="00590D04">
        <w:rPr>
          <w:rFonts w:ascii="Times New Roman" w:hAnsi="Times New Roman" w:cs="Times New Roman"/>
          <w:sz w:val="24"/>
          <w:szCs w:val="24"/>
        </w:rPr>
        <w:t xml:space="preserve">. </w:t>
      </w:r>
      <w:r w:rsidR="006B6E47" w:rsidRPr="00590D04">
        <w:rPr>
          <w:rFonts w:ascii="Times New Roman" w:hAnsi="Times New Roman" w:cs="Times New Roman"/>
          <w:i/>
          <w:iCs/>
          <w:sz w:val="24"/>
          <w:szCs w:val="24"/>
        </w:rPr>
        <w:t>Ec</w:t>
      </w:r>
      <w:r w:rsidR="004E5DC1" w:rsidRPr="00590D04">
        <w:rPr>
          <w:rFonts w:ascii="Times New Roman" w:hAnsi="Times New Roman" w:cs="Times New Roman"/>
          <w:i/>
          <w:iCs/>
          <w:sz w:val="24"/>
          <w:szCs w:val="24"/>
        </w:rPr>
        <w:t>osystems</w:t>
      </w:r>
      <w:r w:rsidR="006B6E47" w:rsidRPr="00590D04">
        <w:rPr>
          <w:rFonts w:ascii="Times New Roman" w:hAnsi="Times New Roman" w:cs="Times New Roman"/>
          <w:sz w:val="24"/>
          <w:szCs w:val="24"/>
        </w:rPr>
        <w:t>.</w:t>
      </w:r>
    </w:p>
    <w:p w14:paraId="5118CA2A" w14:textId="5F19C3D5" w:rsidR="00E8294A" w:rsidRPr="00590D04" w:rsidRDefault="00E8294A" w:rsidP="00E8294A">
      <w:pPr>
        <w:rPr>
          <w:rFonts w:ascii="Times New Roman" w:hAnsi="Times New Roman" w:cs="Times New Roman"/>
          <w:sz w:val="24"/>
          <w:szCs w:val="24"/>
        </w:rPr>
      </w:pPr>
    </w:p>
    <w:p w14:paraId="2EE085C6" w14:textId="4D9BA3A5" w:rsidR="004344AE" w:rsidRPr="00590D04" w:rsidRDefault="004344AE">
      <w:pPr>
        <w:rPr>
          <w:rFonts w:ascii="Times New Roman" w:hAnsi="Times New Roman" w:cs="Times New Roman"/>
          <w:sz w:val="24"/>
          <w:szCs w:val="24"/>
        </w:rPr>
      </w:pPr>
      <w:bookmarkStart w:id="0" w:name="_Hlk44872082"/>
      <w:r w:rsidRPr="00590D04">
        <w:rPr>
          <w:rFonts w:ascii="Times New Roman" w:hAnsi="Times New Roman" w:cs="Times New Roman"/>
          <w:b/>
          <w:bCs/>
          <w:sz w:val="28"/>
          <w:szCs w:val="28"/>
        </w:rPr>
        <w:t>Method</w:t>
      </w:r>
      <w:r w:rsidR="00BA0DDC" w:rsidRPr="00590D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6E47" w:rsidRPr="00590D0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BA0DDC" w:rsidRPr="00590D0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bookmarkEnd w:id="0"/>
    <w:p w14:paraId="42F6348A" w14:textId="126293BE" w:rsidR="00BA0DDC" w:rsidRPr="00590D04" w:rsidRDefault="00BA0DDC">
      <w:pPr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sz w:val="24"/>
          <w:szCs w:val="24"/>
        </w:rPr>
        <w:t>Derivation of macroinvertebrate tissue isotopic ratio turnover rate</w:t>
      </w:r>
    </w:p>
    <w:p w14:paraId="6A1BDE6D" w14:textId="77777777" w:rsidR="000F3EB4" w:rsidRPr="00590D04" w:rsidRDefault="000F3EB4" w:rsidP="000F3E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C1F7A4" w14:textId="249D9CF8" w:rsidR="000F3EB4" w:rsidRPr="00590D04" w:rsidRDefault="000F3EB4" w:rsidP="000F3EB4">
      <w:pPr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b/>
          <w:bCs/>
          <w:sz w:val="28"/>
          <w:szCs w:val="28"/>
        </w:rPr>
        <w:t>Method S2</w:t>
      </w:r>
    </w:p>
    <w:p w14:paraId="6ACA9286" w14:textId="2990ECE1" w:rsidR="004344AE" w:rsidRPr="00590D04" w:rsidRDefault="00674C12">
      <w:pPr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sz w:val="24"/>
          <w:szCs w:val="24"/>
        </w:rPr>
        <w:t>Code for Monte Carlo simulations in R</w:t>
      </w:r>
    </w:p>
    <w:p w14:paraId="7B3E3AD3" w14:textId="77777777" w:rsidR="00CA0954" w:rsidRPr="00590D04" w:rsidRDefault="00CA0954">
      <w:pPr>
        <w:rPr>
          <w:rFonts w:ascii="Times New Roman" w:hAnsi="Times New Roman" w:cs="Times New Roman"/>
          <w:sz w:val="24"/>
          <w:szCs w:val="24"/>
        </w:rPr>
      </w:pPr>
    </w:p>
    <w:p w14:paraId="5565BE7A" w14:textId="64280050" w:rsidR="00BA0DDC" w:rsidRPr="00590D04" w:rsidRDefault="004344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0D04">
        <w:rPr>
          <w:rFonts w:ascii="Times New Roman" w:hAnsi="Times New Roman" w:cs="Times New Roman"/>
          <w:b/>
          <w:bCs/>
          <w:sz w:val="28"/>
          <w:szCs w:val="28"/>
        </w:rPr>
        <w:t>Tables and Figures</w:t>
      </w:r>
    </w:p>
    <w:p w14:paraId="35959997" w14:textId="77777777" w:rsidR="004344AE" w:rsidRPr="00590D04" w:rsidRDefault="004344AE">
      <w:pPr>
        <w:rPr>
          <w:rFonts w:ascii="Times New Roman" w:hAnsi="Times New Roman" w:cs="Times New Roman"/>
          <w:sz w:val="24"/>
          <w:szCs w:val="24"/>
        </w:rPr>
      </w:pPr>
    </w:p>
    <w:p w14:paraId="02204CDA" w14:textId="5C340892" w:rsidR="00BA0DDC" w:rsidRPr="00590D04" w:rsidRDefault="009057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0D04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BA0DDC" w:rsidRPr="00590D04">
        <w:rPr>
          <w:rFonts w:ascii="Times New Roman" w:hAnsi="Times New Roman" w:cs="Times New Roman"/>
          <w:b/>
          <w:bCs/>
          <w:sz w:val="24"/>
          <w:szCs w:val="24"/>
        </w:rPr>
        <w:t xml:space="preserve"> S1.</w:t>
      </w:r>
      <w:r w:rsidR="00BA0DDC" w:rsidRPr="00590D04">
        <w:rPr>
          <w:rFonts w:ascii="Times New Roman" w:hAnsi="Times New Roman" w:cs="Times New Roman"/>
          <w:sz w:val="24"/>
          <w:szCs w:val="24"/>
        </w:rPr>
        <w:t xml:space="preserve"> Biomass and annual secondary production of stream macroinvertebrate</w:t>
      </w:r>
      <w:r w:rsidR="00EB7B15" w:rsidRPr="00590D04">
        <w:rPr>
          <w:rFonts w:ascii="Times New Roman" w:hAnsi="Times New Roman" w:cs="Times New Roman"/>
          <w:sz w:val="24"/>
          <w:szCs w:val="24"/>
        </w:rPr>
        <w:t xml:space="preserve"> communities</w:t>
      </w:r>
    </w:p>
    <w:p w14:paraId="1D34F8CF" w14:textId="0240BD6B" w:rsidR="00BA0DDC" w:rsidRPr="00590D04" w:rsidRDefault="0090577C">
      <w:pPr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b/>
          <w:sz w:val="24"/>
          <w:szCs w:val="24"/>
        </w:rPr>
        <w:t>Figure</w:t>
      </w:r>
      <w:r w:rsidR="00BA0DDC" w:rsidRPr="00590D04">
        <w:rPr>
          <w:rFonts w:ascii="Times New Roman" w:hAnsi="Times New Roman" w:cs="Times New Roman"/>
          <w:b/>
          <w:sz w:val="24"/>
          <w:szCs w:val="24"/>
        </w:rPr>
        <w:t xml:space="preserve"> S2. </w:t>
      </w:r>
      <w:r w:rsidR="00BA0DDC" w:rsidRPr="00590D04">
        <w:rPr>
          <w:rFonts w:ascii="Times New Roman" w:hAnsi="Times New Roman" w:cs="Times New Roman"/>
          <w:bCs/>
          <w:sz w:val="24"/>
          <w:szCs w:val="24"/>
        </w:rPr>
        <w:t>Relative changes in</w:t>
      </w:r>
      <w:r w:rsidR="00BA0DDC" w:rsidRPr="00590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DDC" w:rsidRPr="00590D04">
        <w:rPr>
          <w:rFonts w:ascii="Times New Roman" w:hAnsi="Times New Roman" w:cs="Times New Roman"/>
          <w:sz w:val="24"/>
          <w:szCs w:val="24"/>
        </w:rPr>
        <w:t xml:space="preserve">macroinvertebrate densities due to sucrose addition </w:t>
      </w:r>
    </w:p>
    <w:p w14:paraId="5F7C133E" w14:textId="48D61B47" w:rsidR="00BA0DDC" w:rsidRPr="00590D04" w:rsidRDefault="009057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0D04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BA0DDC" w:rsidRPr="00590D04">
        <w:rPr>
          <w:rFonts w:ascii="Times New Roman" w:hAnsi="Times New Roman" w:cs="Times New Roman"/>
          <w:b/>
          <w:bCs/>
          <w:sz w:val="24"/>
          <w:szCs w:val="24"/>
        </w:rPr>
        <w:t xml:space="preserve"> S3.</w:t>
      </w:r>
      <w:r w:rsidR="00BA0DDC" w:rsidRPr="00590D04">
        <w:rPr>
          <w:rFonts w:ascii="Times New Roman" w:hAnsi="Times New Roman" w:cs="Times New Roman"/>
          <w:sz w:val="24"/>
          <w:szCs w:val="24"/>
        </w:rPr>
        <w:t xml:space="preserve"> Relative changes in primary carbon sources: autotrophs, bacteria and natural </w:t>
      </w:r>
      <w:r w:rsidR="00C11AEE" w:rsidRPr="00590D04">
        <w:rPr>
          <w:rFonts w:ascii="Times New Roman" w:hAnsi="Times New Roman" w:cs="Times New Roman"/>
          <w:sz w:val="24"/>
          <w:szCs w:val="24"/>
        </w:rPr>
        <w:t xml:space="preserve">terrestrial </w:t>
      </w:r>
      <w:r w:rsidR="00BA0DDC" w:rsidRPr="00590D04">
        <w:rPr>
          <w:rFonts w:ascii="Times New Roman" w:hAnsi="Times New Roman" w:cs="Times New Roman"/>
          <w:sz w:val="24"/>
          <w:szCs w:val="24"/>
        </w:rPr>
        <w:t>organic matter carbon sources in macroinvertebrates due to sucrose addition</w:t>
      </w:r>
      <w:r w:rsidR="00BA0DDC" w:rsidRPr="00590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4D867A" w14:textId="182CF015" w:rsidR="00BA0DDC" w:rsidRPr="00590D04" w:rsidRDefault="00BA0DDC">
      <w:pPr>
        <w:rPr>
          <w:rFonts w:ascii="Times New Roman" w:hAnsi="Times New Roman" w:cs="Times New Roman"/>
          <w:sz w:val="24"/>
          <w:szCs w:val="24"/>
        </w:rPr>
      </w:pPr>
    </w:p>
    <w:p w14:paraId="0F030F8D" w14:textId="202103F5" w:rsidR="00BA0DDC" w:rsidRPr="00590D04" w:rsidRDefault="00BA0DDC">
      <w:pPr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b/>
          <w:sz w:val="24"/>
          <w:szCs w:val="24"/>
        </w:rPr>
        <w:t>Table S1.</w:t>
      </w:r>
      <w:r w:rsidRPr="00590D04">
        <w:rPr>
          <w:rFonts w:ascii="Times New Roman" w:hAnsi="Times New Roman" w:cs="Times New Roman"/>
          <w:sz w:val="24"/>
          <w:szCs w:val="24"/>
        </w:rPr>
        <w:t xml:space="preserve"> Carbon isotopic ratio and derived parameters</w:t>
      </w:r>
    </w:p>
    <w:p w14:paraId="29A329D4" w14:textId="541F6031" w:rsidR="00BA0DDC" w:rsidRPr="00590D04" w:rsidRDefault="00BA0DDC" w:rsidP="00BA0DDC">
      <w:pPr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b/>
          <w:sz w:val="24"/>
          <w:szCs w:val="24"/>
        </w:rPr>
        <w:t>Table S</w:t>
      </w:r>
      <w:r w:rsidR="00CA0954" w:rsidRPr="00590D04">
        <w:rPr>
          <w:rFonts w:ascii="Times New Roman" w:hAnsi="Times New Roman" w:cs="Times New Roman"/>
          <w:b/>
          <w:sz w:val="24"/>
          <w:szCs w:val="24"/>
        </w:rPr>
        <w:t>2</w:t>
      </w:r>
      <w:r w:rsidRPr="00590D04">
        <w:rPr>
          <w:rFonts w:ascii="Times New Roman" w:hAnsi="Times New Roman" w:cs="Times New Roman"/>
          <w:b/>
          <w:sz w:val="24"/>
          <w:szCs w:val="24"/>
        </w:rPr>
        <w:t>.</w:t>
      </w:r>
      <w:r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="00202F8C" w:rsidRPr="00202F8C">
        <w:rPr>
          <w:rFonts w:ascii="Times New Roman" w:hAnsi="Times New Roman" w:cs="Times New Roman"/>
          <w:sz w:val="24"/>
          <w:szCs w:val="24"/>
        </w:rPr>
        <w:t xml:space="preserve">Partitioning the green web and brown web. </w:t>
      </w:r>
      <w:r w:rsidRPr="00590D04">
        <w:rPr>
          <w:rFonts w:ascii="Times New Roman" w:hAnsi="Times New Roman" w:cs="Times New Roman"/>
          <w:sz w:val="24"/>
          <w:szCs w:val="24"/>
        </w:rPr>
        <w:t xml:space="preserve">Proportion of sources in macroinvertebrates </w:t>
      </w:r>
      <w:r w:rsidRPr="00590D04">
        <w:rPr>
          <w:rFonts w:ascii="Times New Roman" w:hAnsi="Times New Roman" w:cs="Times New Roman"/>
          <w:i/>
          <w:iCs/>
          <w:sz w:val="24"/>
          <w:szCs w:val="24"/>
        </w:rPr>
        <w:t>before</w:t>
      </w:r>
      <w:r w:rsidRPr="00590D04">
        <w:rPr>
          <w:rFonts w:ascii="Times New Roman" w:hAnsi="Times New Roman" w:cs="Times New Roman"/>
          <w:sz w:val="24"/>
          <w:szCs w:val="24"/>
        </w:rPr>
        <w:t xml:space="preserve"> and </w:t>
      </w:r>
      <w:r w:rsidRPr="00590D04">
        <w:rPr>
          <w:rFonts w:ascii="Times New Roman" w:hAnsi="Times New Roman" w:cs="Times New Roman"/>
          <w:i/>
          <w:iCs/>
          <w:sz w:val="24"/>
          <w:szCs w:val="24"/>
        </w:rPr>
        <w:t>after</w:t>
      </w:r>
      <w:r w:rsidRPr="00590D04">
        <w:rPr>
          <w:rFonts w:ascii="Times New Roman" w:hAnsi="Times New Roman" w:cs="Times New Roman"/>
          <w:sz w:val="24"/>
          <w:szCs w:val="24"/>
        </w:rPr>
        <w:t xml:space="preserve"> sucrose addition in the </w:t>
      </w:r>
      <w:r w:rsidR="00B769A4" w:rsidRPr="00590D04">
        <w:rPr>
          <w:rFonts w:ascii="Times New Roman" w:hAnsi="Times New Roman" w:cs="Times New Roman"/>
          <w:sz w:val="24"/>
          <w:szCs w:val="24"/>
        </w:rPr>
        <w:t>reference</w:t>
      </w:r>
      <w:r w:rsidRPr="00590D04">
        <w:rPr>
          <w:rFonts w:ascii="Times New Roman" w:hAnsi="Times New Roman" w:cs="Times New Roman"/>
          <w:sz w:val="24"/>
          <w:szCs w:val="24"/>
        </w:rPr>
        <w:t xml:space="preserve"> stream </w:t>
      </w:r>
    </w:p>
    <w:p w14:paraId="04487979" w14:textId="77777777" w:rsidR="00202F8C" w:rsidRDefault="00BA0DDC">
      <w:pPr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b/>
          <w:sz w:val="24"/>
          <w:szCs w:val="24"/>
        </w:rPr>
        <w:t>Table S</w:t>
      </w:r>
      <w:r w:rsidR="00CA0954" w:rsidRPr="00590D04">
        <w:rPr>
          <w:rFonts w:ascii="Times New Roman" w:hAnsi="Times New Roman" w:cs="Times New Roman"/>
          <w:b/>
          <w:sz w:val="24"/>
          <w:szCs w:val="24"/>
        </w:rPr>
        <w:t>3</w:t>
      </w:r>
      <w:r w:rsidRPr="00590D04">
        <w:rPr>
          <w:rFonts w:ascii="Times New Roman" w:hAnsi="Times New Roman" w:cs="Times New Roman"/>
          <w:b/>
          <w:sz w:val="24"/>
          <w:szCs w:val="24"/>
        </w:rPr>
        <w:t>.</w:t>
      </w:r>
      <w:r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="00202F8C" w:rsidRPr="00202F8C">
        <w:rPr>
          <w:rFonts w:ascii="Times New Roman" w:hAnsi="Times New Roman" w:cs="Times New Roman"/>
          <w:sz w:val="24"/>
          <w:szCs w:val="24"/>
        </w:rPr>
        <w:t xml:space="preserve">Partitioning the green web and brown web. </w:t>
      </w:r>
      <w:r w:rsidRPr="00590D04">
        <w:rPr>
          <w:rFonts w:ascii="Times New Roman" w:hAnsi="Times New Roman" w:cs="Times New Roman"/>
          <w:sz w:val="24"/>
          <w:szCs w:val="24"/>
        </w:rPr>
        <w:t xml:space="preserve">Proportion of sources in macroinvertebrates </w:t>
      </w:r>
      <w:r w:rsidRPr="00590D04">
        <w:rPr>
          <w:rFonts w:ascii="Times New Roman" w:hAnsi="Times New Roman" w:cs="Times New Roman"/>
          <w:i/>
          <w:iCs/>
          <w:sz w:val="24"/>
          <w:szCs w:val="24"/>
        </w:rPr>
        <w:t>control</w:t>
      </w:r>
      <w:r w:rsidRPr="00590D04">
        <w:rPr>
          <w:rFonts w:ascii="Times New Roman" w:hAnsi="Times New Roman" w:cs="Times New Roman"/>
          <w:sz w:val="24"/>
          <w:szCs w:val="24"/>
        </w:rPr>
        <w:t xml:space="preserve"> and </w:t>
      </w:r>
      <w:r w:rsidRPr="00590D04">
        <w:rPr>
          <w:rFonts w:ascii="Times New Roman" w:hAnsi="Times New Roman" w:cs="Times New Roman"/>
          <w:i/>
          <w:iCs/>
          <w:sz w:val="24"/>
          <w:szCs w:val="24"/>
        </w:rPr>
        <w:t>impact</w:t>
      </w:r>
      <w:r w:rsidRPr="00590D04">
        <w:rPr>
          <w:rFonts w:ascii="Times New Roman" w:hAnsi="Times New Roman" w:cs="Times New Roman"/>
          <w:sz w:val="24"/>
          <w:szCs w:val="24"/>
        </w:rPr>
        <w:t xml:space="preserve"> of sucrose addition in the treatment stream </w:t>
      </w:r>
    </w:p>
    <w:p w14:paraId="2DA18CCC" w14:textId="4796EE80" w:rsidR="00BA0DDC" w:rsidRPr="00590D04" w:rsidRDefault="00E724F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90D04">
        <w:rPr>
          <w:rFonts w:ascii="Times New Roman" w:hAnsi="Times New Roman" w:cs="Times New Roman"/>
          <w:b/>
          <w:sz w:val="24"/>
          <w:szCs w:val="24"/>
        </w:rPr>
        <w:t>Table S4.</w:t>
      </w:r>
      <w:r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="00202F8C">
        <w:rPr>
          <w:rFonts w:ascii="Times New Roman" w:hAnsi="Times New Roman" w:cs="Times New Roman"/>
          <w:sz w:val="24"/>
          <w:szCs w:val="24"/>
        </w:rPr>
        <w:t xml:space="preserve">Tracing the origin of carbon. </w:t>
      </w:r>
      <w:r w:rsidRPr="00590D04">
        <w:rPr>
          <w:rFonts w:ascii="Times New Roman" w:hAnsi="Times New Roman" w:cs="Times New Roman"/>
          <w:sz w:val="24"/>
          <w:szCs w:val="24"/>
        </w:rPr>
        <w:t>Proportion of autochthonous and allochthonous sources in macroinvertebrates in the reference and treatment streams following sucrose addition.</w:t>
      </w:r>
    </w:p>
    <w:p w14:paraId="67E1252A" w14:textId="5B6E6696" w:rsidR="00BA0DDC" w:rsidRPr="00590D04" w:rsidRDefault="00BA0D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0D0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77BD4CB" w14:textId="44FC783D" w:rsidR="004344AE" w:rsidRPr="00590D04" w:rsidRDefault="004344AE" w:rsidP="00521B82">
      <w:pPr>
        <w:tabs>
          <w:tab w:val="left" w:pos="29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90D04">
        <w:rPr>
          <w:rFonts w:ascii="Times New Roman" w:hAnsi="Times New Roman" w:cs="Times New Roman"/>
          <w:b/>
          <w:bCs/>
          <w:sz w:val="28"/>
          <w:szCs w:val="28"/>
        </w:rPr>
        <w:lastRenderedPageBreak/>
        <w:t>Method S1</w:t>
      </w:r>
    </w:p>
    <w:p w14:paraId="53BE5B6D" w14:textId="4EF566F6" w:rsidR="000845F8" w:rsidRPr="00590D04" w:rsidRDefault="00501964" w:rsidP="00521B82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b/>
          <w:bCs/>
          <w:sz w:val="24"/>
          <w:szCs w:val="24"/>
        </w:rPr>
        <w:t xml:space="preserve">Derivation of </w:t>
      </w:r>
      <w:r w:rsidR="000845F8" w:rsidRPr="00590D04">
        <w:rPr>
          <w:rFonts w:ascii="Times New Roman" w:hAnsi="Times New Roman" w:cs="Times New Roman"/>
          <w:b/>
          <w:bCs/>
          <w:sz w:val="24"/>
          <w:szCs w:val="24"/>
        </w:rPr>
        <w:t xml:space="preserve">macroinvertebrate </w:t>
      </w:r>
      <w:r w:rsidRPr="00590D04">
        <w:rPr>
          <w:rFonts w:ascii="Times New Roman" w:hAnsi="Times New Roman" w:cs="Times New Roman"/>
          <w:b/>
          <w:bCs/>
          <w:sz w:val="24"/>
          <w:szCs w:val="24"/>
        </w:rPr>
        <w:t xml:space="preserve">tissue isotopic </w:t>
      </w:r>
      <w:r w:rsidR="00113CA5" w:rsidRPr="00590D04">
        <w:rPr>
          <w:rFonts w:ascii="Times New Roman" w:hAnsi="Times New Roman" w:cs="Times New Roman"/>
          <w:b/>
          <w:bCs/>
          <w:sz w:val="24"/>
          <w:szCs w:val="24"/>
        </w:rPr>
        <w:t xml:space="preserve">ratio </w:t>
      </w:r>
      <w:r w:rsidRPr="00590D04">
        <w:rPr>
          <w:rFonts w:ascii="Times New Roman" w:hAnsi="Times New Roman" w:cs="Times New Roman"/>
          <w:b/>
          <w:bCs/>
          <w:sz w:val="24"/>
          <w:szCs w:val="24"/>
        </w:rPr>
        <w:t>turnover rate</w:t>
      </w:r>
      <w:r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Pr="00590D04">
        <w:rPr>
          <w:rFonts w:ascii="Times New Roman" w:hAnsi="Times New Roman" w:cs="Times New Roman"/>
          <w:i/>
          <w:iCs/>
          <w:sz w:val="24"/>
          <w:szCs w:val="24"/>
        </w:rPr>
        <w:t>λ</w:t>
      </w:r>
      <w:r w:rsidRPr="00590D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90D04">
        <w:rPr>
          <w:rFonts w:ascii="Times New Roman" w:hAnsi="Times New Roman" w:cs="Times New Roman"/>
          <w:sz w:val="24"/>
          <w:szCs w:val="24"/>
        </w:rPr>
        <w:t>day</w:t>
      </w:r>
      <w:r w:rsidRPr="00590D0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proofErr w:type="gramEnd"/>
      <w:r w:rsidRPr="00590D04">
        <w:rPr>
          <w:rFonts w:ascii="Times New Roman" w:hAnsi="Times New Roman" w:cs="Times New Roman"/>
          <w:sz w:val="24"/>
          <w:szCs w:val="24"/>
        </w:rPr>
        <w:t xml:space="preserve">) from the isotopic half-life </w:t>
      </w:r>
      <w:r w:rsidR="00EE0539" w:rsidRPr="00590D04">
        <w:rPr>
          <w:rFonts w:ascii="Times New Roman" w:hAnsi="Times New Roman" w:cs="Times New Roman"/>
          <w:sz w:val="24"/>
          <w:szCs w:val="24"/>
        </w:rPr>
        <w:t>(</w:t>
      </w:r>
      <w:r w:rsidR="004A0E04" w:rsidRPr="00590D0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4A0E04" w:rsidRPr="00590D04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="00EE0539" w:rsidRPr="00590D04">
        <w:rPr>
          <w:rFonts w:ascii="Times New Roman" w:hAnsi="Times New Roman" w:cs="Times New Roman"/>
          <w:sz w:val="24"/>
          <w:szCs w:val="24"/>
        </w:rPr>
        <w:t xml:space="preserve">, days) relationship with invertebrate biomass </w:t>
      </w:r>
      <w:r w:rsidR="00113CA5" w:rsidRPr="00590D04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113CA5"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="00EE0539" w:rsidRPr="00590D04">
        <w:rPr>
          <w:rFonts w:ascii="Times New Roman" w:hAnsi="Times New Roman" w:cs="Times New Roman"/>
          <w:sz w:val="24"/>
          <w:szCs w:val="24"/>
        </w:rPr>
        <w:t>(g)</w:t>
      </w:r>
      <w:r w:rsidR="000845F8" w:rsidRPr="00590D04">
        <w:rPr>
          <w:rFonts w:ascii="Times New Roman" w:hAnsi="Times New Roman" w:cs="Times New Roman"/>
          <w:sz w:val="24"/>
          <w:szCs w:val="24"/>
        </w:rPr>
        <w:t>.</w:t>
      </w:r>
    </w:p>
    <w:p w14:paraId="133A9D4E" w14:textId="77777777" w:rsidR="00113CA5" w:rsidRPr="00590D04" w:rsidRDefault="00113CA5" w:rsidP="00521B82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p w14:paraId="37902684" w14:textId="5C73B92C" w:rsidR="00521B82" w:rsidRPr="00590D04" w:rsidRDefault="000845F8" w:rsidP="00047E47">
      <w:pPr>
        <w:tabs>
          <w:tab w:val="left" w:pos="29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sz w:val="24"/>
          <w:szCs w:val="24"/>
        </w:rPr>
        <w:t>We have</w:t>
      </w:r>
      <w:r w:rsidR="00E724FC" w:rsidRPr="00590D04">
        <w:rPr>
          <w:rFonts w:ascii="Times New Roman" w:hAnsi="Times New Roman" w:cs="Times New Roman"/>
          <w:sz w:val="24"/>
          <w:szCs w:val="24"/>
        </w:rPr>
        <w:t xml:space="preserve"> (Vander </w:t>
      </w:r>
      <w:proofErr w:type="spellStart"/>
      <w:r w:rsidR="00E724FC" w:rsidRPr="00590D04">
        <w:rPr>
          <w:rFonts w:ascii="Times New Roman" w:hAnsi="Times New Roman" w:cs="Times New Roman"/>
          <w:sz w:val="24"/>
          <w:szCs w:val="24"/>
        </w:rPr>
        <w:t>Zanden</w:t>
      </w:r>
      <w:proofErr w:type="spellEnd"/>
      <w:r w:rsidR="00E724FC" w:rsidRPr="00590D04">
        <w:rPr>
          <w:rFonts w:ascii="Times New Roman" w:hAnsi="Times New Roman" w:cs="Times New Roman"/>
          <w:sz w:val="24"/>
          <w:szCs w:val="24"/>
        </w:rPr>
        <w:t xml:space="preserve"> and others, 2015)</w:t>
      </w:r>
      <w:r w:rsidR="00EE0539" w:rsidRPr="00590D04">
        <w:rPr>
          <w:rFonts w:ascii="Times New Roman" w:hAnsi="Times New Roman" w:cs="Times New Roman"/>
          <w:sz w:val="24"/>
          <w:szCs w:val="24"/>
        </w:rPr>
        <w:t>:</w:t>
      </w:r>
      <w:r w:rsidR="00501964" w:rsidRPr="0059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BEECA" w14:textId="168E7FEE" w:rsidR="00467159" w:rsidRPr="00590D04" w:rsidRDefault="000845F8" w:rsidP="00047E47">
      <w:pPr>
        <w:tabs>
          <w:tab w:val="left" w:pos="291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1/2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=0.23 ln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+3.25</m:t>
          </m:r>
        </m:oMath>
      </m:oMathPara>
    </w:p>
    <w:p w14:paraId="3B1350A2" w14:textId="753761C3" w:rsidR="000845F8" w:rsidRPr="00590D04" w:rsidRDefault="000845F8" w:rsidP="00047E47">
      <w:pPr>
        <w:tabs>
          <w:tab w:val="left" w:pos="291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90D04">
        <w:rPr>
          <w:rFonts w:ascii="Times New Roman" w:eastAsiaTheme="minorEastAsia" w:hAnsi="Times New Roman" w:cs="Times New Roman"/>
          <w:sz w:val="24"/>
          <w:szCs w:val="24"/>
        </w:rPr>
        <w:t>equivalent to,</w:t>
      </w:r>
    </w:p>
    <w:p w14:paraId="62B7A343" w14:textId="596C5A7D" w:rsidR="000845F8" w:rsidRPr="00590D04" w:rsidRDefault="000845F8" w:rsidP="00047E47">
      <w:pPr>
        <w:tabs>
          <w:tab w:val="left" w:pos="291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1/2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=ln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0.23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+3.25</m:t>
          </m:r>
        </m:oMath>
      </m:oMathPara>
    </w:p>
    <w:p w14:paraId="20DFCF55" w14:textId="0442C51C" w:rsidR="000845F8" w:rsidRPr="00590D04" w:rsidRDefault="00A77688" w:rsidP="00047E47">
      <w:pPr>
        <w:tabs>
          <w:tab w:val="left" w:pos="291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1/2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3.25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0.23</m:t>
              </m:r>
            </m:sup>
          </m:sSup>
        </m:oMath>
      </m:oMathPara>
    </w:p>
    <w:p w14:paraId="20EED6DA" w14:textId="11BA0941" w:rsidR="000845F8" w:rsidRPr="00590D04" w:rsidRDefault="00A77688" w:rsidP="00047E47">
      <w:pPr>
        <w:tabs>
          <w:tab w:val="left" w:pos="291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1/2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=25.8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0.23</m:t>
              </m:r>
            </m:sup>
          </m:sSup>
        </m:oMath>
      </m:oMathPara>
    </w:p>
    <w:p w14:paraId="744E89C0" w14:textId="0601CEFB" w:rsidR="005603B5" w:rsidRPr="00590D04" w:rsidRDefault="004A0E04" w:rsidP="00047E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sz w:val="24"/>
          <w:szCs w:val="24"/>
        </w:rPr>
        <w:t>Assuming an exponential dec</w:t>
      </w:r>
      <w:r w:rsidR="000C3CF4" w:rsidRPr="00590D04">
        <w:rPr>
          <w:rFonts w:ascii="Times New Roman" w:hAnsi="Times New Roman" w:cs="Times New Roman"/>
          <w:sz w:val="24"/>
          <w:szCs w:val="24"/>
        </w:rPr>
        <w:t>rease</w:t>
      </w:r>
      <w:r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="005603B5" w:rsidRPr="00590D04">
        <w:rPr>
          <w:rFonts w:ascii="Times New Roman" w:hAnsi="Times New Roman" w:cs="Times New Roman"/>
          <w:iCs/>
          <w:sz w:val="24"/>
          <w:szCs w:val="24"/>
        </w:rPr>
        <w:t>of tissue isotopic ratio over time</w:t>
      </w:r>
      <w:r w:rsidR="00047E47" w:rsidRPr="00590D04">
        <w:rPr>
          <w:rFonts w:ascii="Times New Roman" w:hAnsi="Times New Roman" w:cs="Times New Roman"/>
          <w:iCs/>
          <w:sz w:val="24"/>
          <w:szCs w:val="24"/>
        </w:rPr>
        <w:t>, we have</w:t>
      </w:r>
      <w:r w:rsidR="005603B5" w:rsidRPr="00590D04">
        <w:rPr>
          <w:rFonts w:ascii="Times New Roman" w:hAnsi="Times New Roman" w:cs="Times New Roman"/>
          <w:sz w:val="24"/>
          <w:szCs w:val="24"/>
        </w:rPr>
        <w:t xml:space="preserve"> (</w:t>
      </w:r>
      <w:r w:rsidR="00D62136" w:rsidRPr="00590D04">
        <w:rPr>
          <w:rFonts w:ascii="Times New Roman" w:hAnsi="Times New Roman" w:cs="Times New Roman"/>
          <w:sz w:val="24"/>
          <w:szCs w:val="24"/>
        </w:rPr>
        <w:t xml:space="preserve">Hobson and Clark, 1992; Vander </w:t>
      </w:r>
      <w:proofErr w:type="spellStart"/>
      <w:r w:rsidR="00D62136" w:rsidRPr="00590D04">
        <w:rPr>
          <w:rFonts w:ascii="Times New Roman" w:hAnsi="Times New Roman" w:cs="Times New Roman"/>
          <w:sz w:val="24"/>
          <w:szCs w:val="24"/>
        </w:rPr>
        <w:t>Zanden</w:t>
      </w:r>
      <w:proofErr w:type="spellEnd"/>
      <w:r w:rsidR="00D62136" w:rsidRPr="00590D04">
        <w:rPr>
          <w:rFonts w:ascii="Times New Roman" w:hAnsi="Times New Roman" w:cs="Times New Roman"/>
          <w:sz w:val="24"/>
          <w:szCs w:val="24"/>
        </w:rPr>
        <w:t xml:space="preserve"> and others, 2015</w:t>
      </w:r>
      <w:r w:rsidR="005603B5" w:rsidRPr="00590D04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4077F0B" w14:textId="77777777" w:rsidR="005603B5" w:rsidRPr="00590D04" w:rsidRDefault="00A77688" w:rsidP="00047E4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exp⁡</m:t>
          </m:r>
          <m:r>
            <w:rPr>
              <w:rFonts w:ascii="Cambria Math" w:hAnsi="Cambria Math" w:cs="Times New Roman"/>
              <w:sz w:val="24"/>
              <w:szCs w:val="24"/>
            </w:rPr>
            <m:t>(-λt)</m:t>
          </m:r>
        </m:oMath>
      </m:oMathPara>
    </w:p>
    <w:p w14:paraId="7F26F6B9" w14:textId="19315FFC" w:rsidR="005603B5" w:rsidRPr="00590D04" w:rsidRDefault="005603B5" w:rsidP="00047E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590D04">
        <w:rPr>
          <w:rFonts w:ascii="Times New Roman" w:hAnsi="Times New Roman" w:cs="Times New Roman"/>
          <w:i/>
          <w:iCs/>
          <w:sz w:val="24"/>
          <w:szCs w:val="24"/>
        </w:rPr>
        <w:t>δ</w:t>
      </w:r>
      <w:r w:rsidRPr="00590D0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</w:t>
      </w:r>
      <w:proofErr w:type="spellEnd"/>
      <w:r w:rsidRPr="00590D04">
        <w:rPr>
          <w:rFonts w:ascii="Times New Roman" w:hAnsi="Times New Roman" w:cs="Times New Roman"/>
          <w:sz w:val="24"/>
          <w:szCs w:val="24"/>
        </w:rPr>
        <w:tab/>
        <w:t xml:space="preserve">isotopic value (‰) of the organism at time </w:t>
      </w:r>
      <w:r w:rsidRPr="00590D0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90D04">
        <w:rPr>
          <w:rFonts w:ascii="Times New Roman" w:hAnsi="Times New Roman" w:cs="Times New Roman"/>
          <w:sz w:val="24"/>
          <w:szCs w:val="24"/>
        </w:rPr>
        <w:t xml:space="preserve">, </w:t>
      </w:r>
      <w:r w:rsidRPr="00590D04">
        <w:rPr>
          <w:rFonts w:ascii="Times New Roman" w:hAnsi="Times New Roman" w:cs="Times New Roman"/>
          <w:i/>
          <w:iCs/>
          <w:sz w:val="24"/>
          <w:szCs w:val="24"/>
        </w:rPr>
        <w:t>δ</w:t>
      </w:r>
      <w:r w:rsidRPr="00590D0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0</w:t>
      </w:r>
      <w:r w:rsidRPr="00590D04">
        <w:rPr>
          <w:rFonts w:ascii="Times New Roman" w:hAnsi="Times New Roman" w:cs="Times New Roman"/>
          <w:sz w:val="24"/>
          <w:szCs w:val="24"/>
        </w:rPr>
        <w:t xml:space="preserve"> initial isotopic value (‰) at equilibrium with the old diet, </w:t>
      </w:r>
      <w:proofErr w:type="spellStart"/>
      <w:r w:rsidRPr="00590D04">
        <w:rPr>
          <w:rFonts w:ascii="Times New Roman" w:hAnsi="Times New Roman" w:cs="Times New Roman"/>
          <w:i/>
          <w:iCs/>
          <w:sz w:val="24"/>
          <w:szCs w:val="24"/>
        </w:rPr>
        <w:t>δ</w:t>
      </w:r>
      <w:r w:rsidRPr="00590D0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proofErr w:type="spellEnd"/>
      <w:r w:rsidRPr="00590D04">
        <w:rPr>
          <w:rFonts w:ascii="Times New Roman" w:hAnsi="Times New Roman" w:cs="Times New Roman"/>
          <w:sz w:val="24"/>
          <w:szCs w:val="24"/>
        </w:rPr>
        <w:t xml:space="preserve"> isotopic value (‰) after equilibration with the new diet, λ tissue isotopic turnover rate (day</w:t>
      </w:r>
      <w:r w:rsidRPr="00590D0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90D04">
        <w:rPr>
          <w:rFonts w:ascii="Times New Roman" w:hAnsi="Times New Roman" w:cs="Times New Roman"/>
          <w:sz w:val="24"/>
          <w:szCs w:val="24"/>
        </w:rPr>
        <w:t xml:space="preserve">), and </w:t>
      </w:r>
      <w:r w:rsidRPr="00590D0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90D04">
        <w:rPr>
          <w:rFonts w:ascii="Times New Roman" w:hAnsi="Times New Roman" w:cs="Times New Roman"/>
          <w:sz w:val="24"/>
          <w:szCs w:val="24"/>
        </w:rPr>
        <w:t xml:space="preserve"> time since the diet switch (days).</w:t>
      </w:r>
      <w:r w:rsidRPr="00590D0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65D001B" w14:textId="0F9EDD38" w:rsidR="004A0E04" w:rsidRPr="00590D04" w:rsidRDefault="005603B5" w:rsidP="00047E47">
      <w:pPr>
        <w:tabs>
          <w:tab w:val="left" w:pos="29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sz w:val="24"/>
          <w:szCs w:val="24"/>
        </w:rPr>
        <w:t>With</w:t>
      </w:r>
      <w:r w:rsidRPr="00590D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590D04">
        <w:rPr>
          <w:rFonts w:ascii="Times New Roman" w:hAnsi="Times New Roman" w:cs="Times New Roman"/>
          <w:sz w:val="24"/>
          <w:szCs w:val="24"/>
        </w:rPr>
        <w:t>, the equation simplifies to:</w:t>
      </w:r>
    </w:p>
    <w:p w14:paraId="474F9EA2" w14:textId="47FC9268" w:rsidR="000845F8" w:rsidRPr="00590D04" w:rsidRDefault="00A77688" w:rsidP="00047E47">
      <w:pPr>
        <w:tabs>
          <w:tab w:val="left" w:pos="291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exp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-λt</m:t>
              </m:r>
            </m:e>
          </m:d>
        </m:oMath>
      </m:oMathPara>
    </w:p>
    <w:p w14:paraId="2EC77377" w14:textId="778B23C4" w:rsidR="00CA377F" w:rsidRPr="00590D04" w:rsidRDefault="00113CA5" w:rsidP="00047E47">
      <w:pPr>
        <w:tabs>
          <w:tab w:val="left" w:pos="291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90D04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CA377F" w:rsidRPr="00590D04">
        <w:rPr>
          <w:rFonts w:ascii="Times New Roman" w:eastAsiaTheme="minorEastAsia" w:hAnsi="Times New Roman" w:cs="Times New Roman"/>
          <w:sz w:val="24"/>
          <w:szCs w:val="24"/>
        </w:rPr>
        <w:t>t isotopic</w:t>
      </w:r>
      <w:r w:rsidRPr="00590D04">
        <w:rPr>
          <w:rFonts w:ascii="Times New Roman" w:eastAsiaTheme="minorEastAsia" w:hAnsi="Times New Roman" w:cs="Times New Roman"/>
          <w:sz w:val="24"/>
          <w:szCs w:val="24"/>
        </w:rPr>
        <w:t xml:space="preserve"> ratio</w:t>
      </w:r>
      <w:r w:rsidR="00CA377F" w:rsidRPr="00590D04">
        <w:rPr>
          <w:rFonts w:ascii="Times New Roman" w:eastAsiaTheme="minorEastAsia" w:hAnsi="Times New Roman" w:cs="Times New Roman"/>
          <w:sz w:val="24"/>
          <w:szCs w:val="24"/>
        </w:rPr>
        <w:t xml:space="preserve"> half-life</w:t>
      </w:r>
      <w:r w:rsidRPr="00590D04">
        <w:rPr>
          <w:rFonts w:ascii="Times New Roman" w:eastAsiaTheme="minorEastAsia" w:hAnsi="Times New Roman" w:cs="Times New Roman"/>
          <w:sz w:val="24"/>
          <w:szCs w:val="24"/>
        </w:rPr>
        <w:t xml:space="preserve"> we have</w:t>
      </w:r>
      <w:r w:rsidR="00CA377F" w:rsidRPr="00590D04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exp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-λ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14:paraId="755C7372" w14:textId="38CC3097" w:rsidR="00CA377F" w:rsidRPr="00590D04" w:rsidRDefault="00C352A7" w:rsidP="00047E47">
      <w:pPr>
        <w:tabs>
          <w:tab w:val="left" w:pos="291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-λ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1/2</m:t>
              </m:r>
            </m:sub>
          </m:sSub>
        </m:oMath>
      </m:oMathPara>
    </w:p>
    <w:p w14:paraId="7B8E18A4" w14:textId="0AAE7E68" w:rsidR="00CA377F" w:rsidRPr="00590D04" w:rsidRDefault="00A77688" w:rsidP="00047E47">
      <w:pPr>
        <w:tabs>
          <w:tab w:val="left" w:pos="291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1/2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-ln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-λ</m:t>
              </m:r>
            </m:den>
          </m:f>
        </m:oMath>
      </m:oMathPara>
    </w:p>
    <w:p w14:paraId="77A7CDB5" w14:textId="2FD2D94D" w:rsidR="00C352A7" w:rsidRPr="00590D04" w:rsidRDefault="00A77688" w:rsidP="00047E47">
      <w:pPr>
        <w:tabs>
          <w:tab w:val="left" w:pos="291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1/2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1/2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-λ</m:t>
              </m:r>
            </m:den>
          </m:f>
        </m:oMath>
      </m:oMathPara>
    </w:p>
    <w:p w14:paraId="73A2D7A2" w14:textId="1FDBED24" w:rsidR="00F06EE7" w:rsidRPr="00590D04" w:rsidRDefault="00A77688" w:rsidP="00047E47">
      <w:pPr>
        <w:tabs>
          <w:tab w:val="left" w:pos="291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1/2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den>
          </m:f>
        </m:oMath>
      </m:oMathPara>
    </w:p>
    <w:p w14:paraId="52EB42F0" w14:textId="52401132" w:rsidR="00F06EE7" w:rsidRPr="00590D04" w:rsidRDefault="00C352A7" w:rsidP="00047E47">
      <w:pPr>
        <w:tabs>
          <w:tab w:val="left" w:pos="29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Start"/>
      <w:r w:rsidRPr="00590D04">
        <w:rPr>
          <w:rFonts w:ascii="Times New Roman" w:eastAsiaTheme="minorEastAsia" w:hAnsi="Times New Roman" w:cs="Times New Roman"/>
          <w:sz w:val="24"/>
          <w:szCs w:val="24"/>
        </w:rPr>
        <w:t>so</w:t>
      </w:r>
      <w:proofErr w:type="gramEnd"/>
      <w:r w:rsidRPr="00590D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06EE7" w:rsidRPr="00590D04">
        <w:rPr>
          <w:rFonts w:ascii="Times New Roman" w:eastAsiaTheme="minorEastAsia" w:hAnsi="Times New Roman" w:cs="Times New Roman"/>
          <w:sz w:val="24"/>
          <w:szCs w:val="24"/>
        </w:rPr>
        <w:t>we have</w:t>
      </w:r>
      <w:r w:rsidRPr="00590D04">
        <w:rPr>
          <w:rFonts w:ascii="Times New Roman" w:eastAsiaTheme="minorEastAsia" w:hAnsi="Times New Roman" w:cs="Times New Roman"/>
          <w:sz w:val="24"/>
          <w:szCs w:val="24"/>
        </w:rPr>
        <w:t>:</w:t>
      </w:r>
    </w:p>
    <w:bookmarkStart w:id="2" w:name="_Hlk15545860"/>
    <w:p w14:paraId="76024710" w14:textId="79DCD189" w:rsidR="000845F8" w:rsidRPr="00590D04" w:rsidRDefault="00A77688" w:rsidP="00047E47">
      <w:pPr>
        <w:tabs>
          <w:tab w:val="left" w:pos="29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den>
          </m:f>
          <w:bookmarkEnd w:id="2"/>
          <m:r>
            <w:rPr>
              <w:rFonts w:ascii="Cambria Math" w:hAnsi="Cambria Math" w:cs="Times New Roman"/>
              <w:sz w:val="24"/>
              <w:szCs w:val="24"/>
            </w:rPr>
            <m:t xml:space="preserve">=25.8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0.23</m:t>
              </m:r>
            </m:sup>
          </m:sSup>
        </m:oMath>
      </m:oMathPara>
    </w:p>
    <w:p w14:paraId="3C6F0765" w14:textId="4544D622" w:rsidR="00467159" w:rsidRPr="00590D04" w:rsidRDefault="00467159" w:rsidP="00047E47">
      <w:pPr>
        <w:tabs>
          <w:tab w:val="left" w:pos="29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ln⁡(2)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25.8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0.23</m:t>
                  </m:r>
                </m:sup>
              </m:sSup>
            </m:den>
          </m:f>
        </m:oMath>
      </m:oMathPara>
    </w:p>
    <w:p w14:paraId="41950C5C" w14:textId="0BB227C2" w:rsidR="00B3448C" w:rsidRPr="00590D04" w:rsidRDefault="00B3448C">
      <w:pPr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sz w:val="24"/>
          <w:szCs w:val="24"/>
        </w:rPr>
        <w:br w:type="page"/>
      </w:r>
    </w:p>
    <w:p w14:paraId="19D1929D" w14:textId="708873AB" w:rsidR="000F3EB4" w:rsidRPr="00590D04" w:rsidRDefault="000F3EB4" w:rsidP="000F3EB4">
      <w:pPr>
        <w:tabs>
          <w:tab w:val="left" w:pos="29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90D04">
        <w:rPr>
          <w:rFonts w:ascii="Times New Roman" w:hAnsi="Times New Roman" w:cs="Times New Roman"/>
          <w:b/>
          <w:bCs/>
          <w:sz w:val="28"/>
          <w:szCs w:val="28"/>
        </w:rPr>
        <w:lastRenderedPageBreak/>
        <w:t>Method S2</w:t>
      </w:r>
    </w:p>
    <w:p w14:paraId="59251142" w14:textId="31394CBE" w:rsidR="007662C8" w:rsidRPr="00590D04" w:rsidRDefault="00674C12" w:rsidP="007662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D04">
        <w:rPr>
          <w:rFonts w:ascii="Times New Roman" w:hAnsi="Times New Roman" w:cs="Times New Roman"/>
          <w:b/>
          <w:bCs/>
          <w:sz w:val="24"/>
          <w:szCs w:val="24"/>
        </w:rPr>
        <w:t xml:space="preserve">Code for </w:t>
      </w:r>
      <w:r w:rsidR="007662C8" w:rsidRPr="00590D04">
        <w:rPr>
          <w:rFonts w:ascii="Times New Roman" w:hAnsi="Times New Roman" w:cs="Times New Roman"/>
          <w:b/>
          <w:bCs/>
          <w:sz w:val="24"/>
          <w:szCs w:val="24"/>
        </w:rPr>
        <w:t>Monte Carlo simulations in R</w:t>
      </w:r>
      <w:r w:rsidRPr="00590D04">
        <w:rPr>
          <w:rFonts w:ascii="Times New Roman" w:hAnsi="Times New Roman" w:cs="Times New Roman"/>
          <w:b/>
          <w:bCs/>
          <w:sz w:val="24"/>
          <w:szCs w:val="24"/>
        </w:rPr>
        <w:t>Studio using R version 3.5.0</w:t>
      </w:r>
    </w:p>
    <w:p w14:paraId="76262871" w14:textId="77777777" w:rsidR="007662C8" w:rsidRPr="00590D04" w:rsidRDefault="007662C8" w:rsidP="007662C8">
      <w:pPr>
        <w:spacing w:after="0" w:line="240" w:lineRule="auto"/>
      </w:pPr>
    </w:p>
    <w:p w14:paraId="6E1C9C72" w14:textId="4371F35E" w:rsidR="007662C8" w:rsidRPr="00590D04" w:rsidRDefault="00674C12" w:rsidP="007662C8">
      <w:pPr>
        <w:spacing w:after="0" w:line="240" w:lineRule="auto"/>
      </w:pPr>
      <w:r w:rsidRPr="00590D04">
        <w:t>Relative c</w:t>
      </w:r>
      <w:r w:rsidR="007662C8" w:rsidRPr="00590D04">
        <w:t xml:space="preserve">hanges </w:t>
      </w:r>
      <w:r w:rsidRPr="00590D04">
        <w:t>(effect size) of</w:t>
      </w:r>
      <w:r w:rsidR="007662C8" w:rsidRPr="00590D04">
        <w:t xml:space="preserve"> </w:t>
      </w:r>
      <w:r w:rsidR="00F07B2E" w:rsidRPr="00590D04">
        <w:t xml:space="preserve">autotrophs and natural terrestrial organic matter </w:t>
      </w:r>
      <w:r w:rsidR="007662C8" w:rsidRPr="00590D04">
        <w:t xml:space="preserve">in </w:t>
      </w:r>
      <w:r w:rsidR="00F07B2E" w:rsidRPr="00590D04">
        <w:t xml:space="preserve">the diet of </w:t>
      </w:r>
      <w:r w:rsidR="007662C8" w:rsidRPr="00590D04">
        <w:t>macroinvertebrates with data from the BACI (before and after control impact) design</w:t>
      </w:r>
      <w:r w:rsidR="009651C3" w:rsidRPr="00590D04">
        <w:t xml:space="preserve">; </w:t>
      </w:r>
      <w:r w:rsidR="007662C8" w:rsidRPr="00590D04">
        <w:t xml:space="preserve">example with proportion of </w:t>
      </w:r>
      <w:r w:rsidR="00EB7B15" w:rsidRPr="00590D04">
        <w:t xml:space="preserve">terrestrial </w:t>
      </w:r>
      <w:r w:rsidR="007662C8" w:rsidRPr="00590D04">
        <w:t>organic matter in Leuctra (</w:t>
      </w:r>
      <w:r w:rsidR="00FF57E2" w:rsidRPr="00590D04">
        <w:t>result</w:t>
      </w:r>
      <w:r w:rsidR="00B12BA3" w:rsidRPr="00590D04">
        <w:t>s</w:t>
      </w:r>
      <w:r w:rsidR="00FF57E2" w:rsidRPr="00590D04">
        <w:t xml:space="preserve"> in </w:t>
      </w:r>
      <w:r w:rsidR="007662C8" w:rsidRPr="00590D04">
        <w:t>Fig. 5)</w:t>
      </w:r>
      <w:r w:rsidR="009651C3" w:rsidRPr="00590D04">
        <w:t xml:space="preserve">. Raw data displayed in Table S2 and S3. </w:t>
      </w:r>
      <w:r w:rsidR="006D773D" w:rsidRPr="00590D04">
        <w:t>The same simulations were also run for changes in macroinvertebrate densities (data in Table 1 and results in Fig. S2)</w:t>
      </w:r>
    </w:p>
    <w:p w14:paraId="34D39929" w14:textId="77777777" w:rsidR="009651C3" w:rsidRPr="00590D04" w:rsidRDefault="009651C3" w:rsidP="007662C8">
      <w:pPr>
        <w:spacing w:after="0" w:line="240" w:lineRule="auto"/>
      </w:pPr>
    </w:p>
    <w:p w14:paraId="5AAAADD6" w14:textId="123921D5" w:rsidR="007662C8" w:rsidRPr="00590D04" w:rsidRDefault="00674C12" w:rsidP="007662C8">
      <w:pPr>
        <w:spacing w:after="0" w:line="240" w:lineRule="auto"/>
      </w:pPr>
      <w:r w:rsidRPr="00590D04">
        <w:t># averages</w:t>
      </w:r>
    </w:p>
    <w:p w14:paraId="60DBBE49" w14:textId="77777777" w:rsidR="007662C8" w:rsidRPr="00590D04" w:rsidRDefault="007662C8" w:rsidP="007662C8">
      <w:pPr>
        <w:spacing w:after="0" w:line="240" w:lineRule="auto"/>
      </w:pPr>
      <w:r w:rsidRPr="00590D04">
        <w:t>B=0.89</w:t>
      </w:r>
    </w:p>
    <w:p w14:paraId="691FE4A9" w14:textId="4EE6C0F8" w:rsidR="007662C8" w:rsidRPr="00A77688" w:rsidRDefault="007662C8" w:rsidP="007662C8">
      <w:pPr>
        <w:spacing w:after="0" w:line="240" w:lineRule="auto"/>
      </w:pPr>
      <w:r w:rsidRPr="00A77688">
        <w:t>A=0.</w:t>
      </w:r>
      <w:r w:rsidR="00B12BA3" w:rsidRPr="00A77688">
        <w:t>4</w:t>
      </w:r>
      <w:r w:rsidRPr="00A77688">
        <w:t>0</w:t>
      </w:r>
    </w:p>
    <w:p w14:paraId="0794280D" w14:textId="77777777" w:rsidR="007662C8" w:rsidRPr="00A77688" w:rsidRDefault="007662C8" w:rsidP="007662C8">
      <w:pPr>
        <w:spacing w:after="0" w:line="240" w:lineRule="auto"/>
      </w:pPr>
      <w:r w:rsidRPr="00A77688">
        <w:t>C=0.79</w:t>
      </w:r>
    </w:p>
    <w:p w14:paraId="59D1297A" w14:textId="316AD053" w:rsidR="007662C8" w:rsidRPr="00A77688" w:rsidRDefault="007662C8" w:rsidP="007662C8">
      <w:pPr>
        <w:spacing w:after="0" w:line="240" w:lineRule="auto"/>
      </w:pPr>
      <w:r w:rsidRPr="00A77688">
        <w:t>I=0.</w:t>
      </w:r>
      <w:r w:rsidR="00B12BA3" w:rsidRPr="00A77688">
        <w:t>15</w:t>
      </w:r>
    </w:p>
    <w:p w14:paraId="2C628C04" w14:textId="77777777" w:rsidR="009651C3" w:rsidRPr="00A77688" w:rsidRDefault="009651C3" w:rsidP="007662C8">
      <w:pPr>
        <w:spacing w:after="0" w:line="240" w:lineRule="auto"/>
      </w:pPr>
    </w:p>
    <w:p w14:paraId="0CDE50F6" w14:textId="47A83C93" w:rsidR="00674C12" w:rsidRPr="00A77688" w:rsidRDefault="00674C12" w:rsidP="007662C8">
      <w:pPr>
        <w:spacing w:after="0" w:line="240" w:lineRule="auto"/>
      </w:pPr>
      <w:r w:rsidRPr="00A77688">
        <w:t># standard deviations</w:t>
      </w:r>
    </w:p>
    <w:p w14:paraId="48311459" w14:textId="0AC39957" w:rsidR="007662C8" w:rsidRPr="00A77688" w:rsidRDefault="007662C8" w:rsidP="007662C8">
      <w:pPr>
        <w:spacing w:after="0" w:line="240" w:lineRule="auto"/>
      </w:pPr>
      <w:proofErr w:type="spellStart"/>
      <w:r w:rsidRPr="00A77688">
        <w:t>sigmaB</w:t>
      </w:r>
      <w:proofErr w:type="spellEnd"/>
      <w:r w:rsidRPr="00A77688">
        <w:t>=0.12</w:t>
      </w:r>
    </w:p>
    <w:p w14:paraId="1DE66ACF" w14:textId="77777777" w:rsidR="007662C8" w:rsidRPr="00A77688" w:rsidRDefault="007662C8" w:rsidP="007662C8">
      <w:pPr>
        <w:spacing w:after="0" w:line="240" w:lineRule="auto"/>
      </w:pPr>
      <w:proofErr w:type="spellStart"/>
      <w:r w:rsidRPr="00A77688">
        <w:t>sigmaA</w:t>
      </w:r>
      <w:proofErr w:type="spellEnd"/>
      <w:r w:rsidRPr="00A77688">
        <w:t>=0.19</w:t>
      </w:r>
    </w:p>
    <w:p w14:paraId="2B9C3DD3" w14:textId="77777777" w:rsidR="007662C8" w:rsidRPr="00A77688" w:rsidRDefault="007662C8" w:rsidP="007662C8">
      <w:pPr>
        <w:spacing w:after="0" w:line="240" w:lineRule="auto"/>
      </w:pPr>
      <w:proofErr w:type="spellStart"/>
      <w:r w:rsidRPr="00A77688">
        <w:t>sigmaC</w:t>
      </w:r>
      <w:proofErr w:type="spellEnd"/>
      <w:r w:rsidRPr="00A77688">
        <w:t>=0.14</w:t>
      </w:r>
    </w:p>
    <w:p w14:paraId="23FC8B17" w14:textId="77777777" w:rsidR="007662C8" w:rsidRPr="00A77688" w:rsidRDefault="007662C8" w:rsidP="007662C8">
      <w:pPr>
        <w:spacing w:after="0" w:line="240" w:lineRule="auto"/>
      </w:pPr>
      <w:proofErr w:type="spellStart"/>
      <w:r w:rsidRPr="00A77688">
        <w:t>sigmaI</w:t>
      </w:r>
      <w:proofErr w:type="spellEnd"/>
      <w:r w:rsidRPr="00A77688">
        <w:t>=0.12</w:t>
      </w:r>
    </w:p>
    <w:p w14:paraId="2A70B71E" w14:textId="77777777" w:rsidR="007662C8" w:rsidRPr="00A77688" w:rsidRDefault="007662C8" w:rsidP="007662C8">
      <w:pPr>
        <w:spacing w:after="0" w:line="240" w:lineRule="auto"/>
      </w:pPr>
      <w:r w:rsidRPr="00A77688">
        <w:t xml:space="preserve">  </w:t>
      </w:r>
    </w:p>
    <w:p w14:paraId="412DB17F" w14:textId="0E70975B" w:rsidR="007662C8" w:rsidRPr="00590D04" w:rsidRDefault="007662C8" w:rsidP="007662C8">
      <w:pPr>
        <w:spacing w:after="0" w:line="240" w:lineRule="auto"/>
      </w:pPr>
      <w:r w:rsidRPr="00590D04">
        <w:t xml:space="preserve"># effect size </w:t>
      </w:r>
      <w:r w:rsidR="00674C12" w:rsidRPr="00590D04">
        <w:t>equation</w:t>
      </w:r>
    </w:p>
    <w:p w14:paraId="10FF2670" w14:textId="77777777" w:rsidR="007662C8" w:rsidRPr="00590D04" w:rsidRDefault="007662C8" w:rsidP="007662C8">
      <w:pPr>
        <w:spacing w:after="0" w:line="240" w:lineRule="auto"/>
      </w:pPr>
      <w:r w:rsidRPr="00590D04">
        <w:t>f=((B-A)-(C-I))/C</w:t>
      </w:r>
    </w:p>
    <w:p w14:paraId="27724D3D" w14:textId="77777777" w:rsidR="007662C8" w:rsidRPr="00590D04" w:rsidRDefault="007662C8" w:rsidP="007662C8">
      <w:pPr>
        <w:spacing w:after="0" w:line="240" w:lineRule="auto"/>
      </w:pPr>
      <w:r w:rsidRPr="00590D04">
        <w:t>f</w:t>
      </w:r>
    </w:p>
    <w:p w14:paraId="6709D9A0" w14:textId="77777777" w:rsidR="007662C8" w:rsidRPr="00590D04" w:rsidRDefault="007662C8" w:rsidP="007662C8">
      <w:pPr>
        <w:spacing w:after="0" w:line="240" w:lineRule="auto"/>
      </w:pPr>
    </w:p>
    <w:p w14:paraId="7FEEBF5D" w14:textId="535CE390" w:rsidR="007662C8" w:rsidRPr="00590D04" w:rsidRDefault="007662C8" w:rsidP="007662C8">
      <w:pPr>
        <w:spacing w:after="0" w:line="240" w:lineRule="auto"/>
      </w:pPr>
      <w:r w:rsidRPr="00590D04">
        <w:t># M</w:t>
      </w:r>
      <w:r w:rsidR="00674C12" w:rsidRPr="00590D04">
        <w:t xml:space="preserve">onte </w:t>
      </w:r>
      <w:r w:rsidRPr="00590D04">
        <w:t>C</w:t>
      </w:r>
      <w:r w:rsidR="00674C12" w:rsidRPr="00590D04">
        <w:t>arlo</w:t>
      </w:r>
      <w:r w:rsidRPr="00590D04">
        <w:t xml:space="preserve"> simulations</w:t>
      </w:r>
    </w:p>
    <w:p w14:paraId="053056BD" w14:textId="77777777" w:rsidR="007662C8" w:rsidRPr="00590D04" w:rsidRDefault="007662C8" w:rsidP="007662C8">
      <w:pPr>
        <w:spacing w:after="0" w:line="240" w:lineRule="auto"/>
      </w:pPr>
      <w:r w:rsidRPr="00590D04">
        <w:t>runs = 10000</w:t>
      </w:r>
    </w:p>
    <w:p w14:paraId="2A7C3F31" w14:textId="77777777" w:rsidR="007662C8" w:rsidRPr="00590D04" w:rsidRDefault="007662C8" w:rsidP="007662C8">
      <w:pPr>
        <w:spacing w:after="0" w:line="240" w:lineRule="auto"/>
      </w:pPr>
      <w:proofErr w:type="spellStart"/>
      <w:r w:rsidRPr="00590D04">
        <w:t>simB</w:t>
      </w:r>
      <w:proofErr w:type="spellEnd"/>
      <w:r w:rsidRPr="00590D04">
        <w:t xml:space="preserve"> &lt;- </w:t>
      </w:r>
      <w:proofErr w:type="spellStart"/>
      <w:r w:rsidRPr="00590D04">
        <w:t>rnorm</w:t>
      </w:r>
      <w:proofErr w:type="spellEnd"/>
      <w:r w:rsidRPr="00590D04">
        <w:t>(</w:t>
      </w:r>
      <w:proofErr w:type="spellStart"/>
      <w:proofErr w:type="gramStart"/>
      <w:r w:rsidRPr="00590D04">
        <w:t>runs,mean</w:t>
      </w:r>
      <w:proofErr w:type="spellEnd"/>
      <w:proofErr w:type="gramEnd"/>
      <w:r w:rsidRPr="00590D04">
        <w:t>=</w:t>
      </w:r>
      <w:proofErr w:type="spellStart"/>
      <w:r w:rsidRPr="00590D04">
        <w:t>B,sd</w:t>
      </w:r>
      <w:proofErr w:type="spellEnd"/>
      <w:r w:rsidRPr="00590D04">
        <w:t>=</w:t>
      </w:r>
      <w:proofErr w:type="spellStart"/>
      <w:r w:rsidRPr="00590D04">
        <w:t>sigmaB</w:t>
      </w:r>
      <w:proofErr w:type="spellEnd"/>
      <w:r w:rsidRPr="00590D04">
        <w:t>)</w:t>
      </w:r>
    </w:p>
    <w:p w14:paraId="7B910CEB" w14:textId="77777777" w:rsidR="007662C8" w:rsidRPr="00590D04" w:rsidRDefault="007662C8" w:rsidP="007662C8">
      <w:pPr>
        <w:spacing w:after="0" w:line="240" w:lineRule="auto"/>
      </w:pPr>
      <w:proofErr w:type="spellStart"/>
      <w:r w:rsidRPr="00590D04">
        <w:t>simA</w:t>
      </w:r>
      <w:proofErr w:type="spellEnd"/>
      <w:r w:rsidRPr="00590D04">
        <w:t xml:space="preserve"> &lt;- </w:t>
      </w:r>
      <w:proofErr w:type="spellStart"/>
      <w:r w:rsidRPr="00590D04">
        <w:t>rnorm</w:t>
      </w:r>
      <w:proofErr w:type="spellEnd"/>
      <w:r w:rsidRPr="00590D04">
        <w:t>(</w:t>
      </w:r>
      <w:proofErr w:type="spellStart"/>
      <w:proofErr w:type="gramStart"/>
      <w:r w:rsidRPr="00590D04">
        <w:t>runs,mean</w:t>
      </w:r>
      <w:proofErr w:type="spellEnd"/>
      <w:proofErr w:type="gramEnd"/>
      <w:r w:rsidRPr="00590D04">
        <w:t>=</w:t>
      </w:r>
      <w:proofErr w:type="spellStart"/>
      <w:r w:rsidRPr="00590D04">
        <w:t>A,sd</w:t>
      </w:r>
      <w:proofErr w:type="spellEnd"/>
      <w:r w:rsidRPr="00590D04">
        <w:t>=</w:t>
      </w:r>
      <w:proofErr w:type="spellStart"/>
      <w:r w:rsidRPr="00590D04">
        <w:t>sigmaA</w:t>
      </w:r>
      <w:proofErr w:type="spellEnd"/>
      <w:r w:rsidRPr="00590D04">
        <w:t>)</w:t>
      </w:r>
    </w:p>
    <w:p w14:paraId="06A99693" w14:textId="77777777" w:rsidR="007662C8" w:rsidRPr="00590D04" w:rsidRDefault="007662C8" w:rsidP="007662C8">
      <w:pPr>
        <w:spacing w:after="0" w:line="240" w:lineRule="auto"/>
      </w:pPr>
      <w:proofErr w:type="spellStart"/>
      <w:r w:rsidRPr="00590D04">
        <w:t>simC</w:t>
      </w:r>
      <w:proofErr w:type="spellEnd"/>
      <w:r w:rsidRPr="00590D04">
        <w:t xml:space="preserve"> &lt;- </w:t>
      </w:r>
      <w:proofErr w:type="spellStart"/>
      <w:r w:rsidRPr="00590D04">
        <w:t>rnorm</w:t>
      </w:r>
      <w:proofErr w:type="spellEnd"/>
      <w:r w:rsidRPr="00590D04">
        <w:t>(</w:t>
      </w:r>
      <w:proofErr w:type="spellStart"/>
      <w:proofErr w:type="gramStart"/>
      <w:r w:rsidRPr="00590D04">
        <w:t>runs,mean</w:t>
      </w:r>
      <w:proofErr w:type="spellEnd"/>
      <w:proofErr w:type="gramEnd"/>
      <w:r w:rsidRPr="00590D04">
        <w:t>=</w:t>
      </w:r>
      <w:proofErr w:type="spellStart"/>
      <w:r w:rsidRPr="00590D04">
        <w:t>C,sd</w:t>
      </w:r>
      <w:proofErr w:type="spellEnd"/>
      <w:r w:rsidRPr="00590D04">
        <w:t>=</w:t>
      </w:r>
      <w:proofErr w:type="spellStart"/>
      <w:r w:rsidRPr="00590D04">
        <w:t>sigmaC</w:t>
      </w:r>
      <w:proofErr w:type="spellEnd"/>
      <w:r w:rsidRPr="00590D04">
        <w:t>)</w:t>
      </w:r>
    </w:p>
    <w:p w14:paraId="33023AFA" w14:textId="77777777" w:rsidR="007662C8" w:rsidRPr="00590D04" w:rsidRDefault="007662C8" w:rsidP="007662C8">
      <w:pPr>
        <w:spacing w:after="0" w:line="240" w:lineRule="auto"/>
      </w:pPr>
      <w:proofErr w:type="spellStart"/>
      <w:r w:rsidRPr="00590D04">
        <w:t>simI</w:t>
      </w:r>
      <w:proofErr w:type="spellEnd"/>
      <w:r w:rsidRPr="00590D04">
        <w:t xml:space="preserve"> &lt;- </w:t>
      </w:r>
      <w:proofErr w:type="spellStart"/>
      <w:r w:rsidRPr="00590D04">
        <w:t>rnorm</w:t>
      </w:r>
      <w:proofErr w:type="spellEnd"/>
      <w:r w:rsidRPr="00590D04">
        <w:t>(</w:t>
      </w:r>
      <w:proofErr w:type="spellStart"/>
      <w:proofErr w:type="gramStart"/>
      <w:r w:rsidRPr="00590D04">
        <w:t>runs,mean</w:t>
      </w:r>
      <w:proofErr w:type="spellEnd"/>
      <w:proofErr w:type="gramEnd"/>
      <w:r w:rsidRPr="00590D04">
        <w:t>=</w:t>
      </w:r>
      <w:proofErr w:type="spellStart"/>
      <w:r w:rsidRPr="00590D04">
        <w:t>I,sd</w:t>
      </w:r>
      <w:proofErr w:type="spellEnd"/>
      <w:r w:rsidRPr="00590D04">
        <w:t>=</w:t>
      </w:r>
      <w:proofErr w:type="spellStart"/>
      <w:r w:rsidRPr="00590D04">
        <w:t>sigmaI</w:t>
      </w:r>
      <w:proofErr w:type="spellEnd"/>
      <w:r w:rsidRPr="00590D04">
        <w:t>)</w:t>
      </w:r>
    </w:p>
    <w:p w14:paraId="779D5DC9" w14:textId="77777777" w:rsidR="007662C8" w:rsidRPr="00590D04" w:rsidRDefault="007662C8" w:rsidP="007662C8">
      <w:pPr>
        <w:spacing w:after="0" w:line="240" w:lineRule="auto"/>
      </w:pPr>
      <w:proofErr w:type="spellStart"/>
      <w:r w:rsidRPr="00590D04">
        <w:t>simf</w:t>
      </w:r>
      <w:proofErr w:type="spellEnd"/>
      <w:r w:rsidRPr="00590D04">
        <w:t>=((</w:t>
      </w:r>
      <w:proofErr w:type="spellStart"/>
      <w:r w:rsidRPr="00590D04">
        <w:t>simB-simA</w:t>
      </w:r>
      <w:proofErr w:type="spellEnd"/>
      <w:r w:rsidRPr="00590D04">
        <w:t>)-(</w:t>
      </w:r>
      <w:proofErr w:type="spellStart"/>
      <w:r w:rsidRPr="00590D04">
        <w:t>simC-simI</w:t>
      </w:r>
      <w:proofErr w:type="spellEnd"/>
      <w:r w:rsidRPr="00590D04">
        <w:t>))/</w:t>
      </w:r>
      <w:proofErr w:type="spellStart"/>
      <w:r w:rsidRPr="00590D04">
        <w:t>simC</w:t>
      </w:r>
      <w:proofErr w:type="spellEnd"/>
    </w:p>
    <w:p w14:paraId="5B73E5BF" w14:textId="77777777" w:rsidR="007662C8" w:rsidRPr="00590D04" w:rsidRDefault="007662C8" w:rsidP="007662C8">
      <w:pPr>
        <w:spacing w:after="0" w:line="240" w:lineRule="auto"/>
      </w:pPr>
      <w:proofErr w:type="gramStart"/>
      <w:r w:rsidRPr="00590D04">
        <w:t>quantile(</w:t>
      </w:r>
      <w:proofErr w:type="spellStart"/>
      <w:proofErr w:type="gramEnd"/>
      <w:r w:rsidRPr="00590D04">
        <w:t>simf</w:t>
      </w:r>
      <w:proofErr w:type="spellEnd"/>
      <w:r w:rsidRPr="00590D04">
        <w:t>, probs=c(0.25,0.5,0.75))</w:t>
      </w:r>
    </w:p>
    <w:p w14:paraId="0841B3AC" w14:textId="77777777" w:rsidR="007662C8" w:rsidRPr="00590D04" w:rsidRDefault="007662C8" w:rsidP="007662C8">
      <w:pPr>
        <w:spacing w:after="0" w:line="240" w:lineRule="auto"/>
      </w:pPr>
    </w:p>
    <w:p w14:paraId="5B967472" w14:textId="77777777" w:rsidR="007662C8" w:rsidRPr="00590D04" w:rsidRDefault="007662C8" w:rsidP="007662C8">
      <w:pPr>
        <w:spacing w:after="0" w:line="240" w:lineRule="auto"/>
      </w:pPr>
    </w:p>
    <w:p w14:paraId="1678E464" w14:textId="77777777" w:rsidR="00094628" w:rsidRPr="00590D04" w:rsidRDefault="000946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78DBBE" w14:textId="77777777" w:rsidR="00094628" w:rsidRPr="00590D04" w:rsidRDefault="000946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578A9A" w14:textId="36DE8AA0" w:rsidR="00094628" w:rsidRPr="00590D04" w:rsidRDefault="000946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0D0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68A51E9" w14:textId="0CCD919A" w:rsidR="004344AE" w:rsidRPr="00590D04" w:rsidRDefault="004344AE" w:rsidP="004344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0D04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Tables and Figures</w:t>
      </w:r>
    </w:p>
    <w:p w14:paraId="4CABE6B0" w14:textId="79BDDB05" w:rsidR="00467159" w:rsidRPr="00590D04" w:rsidRDefault="00467159" w:rsidP="00521B82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p w14:paraId="038851B8" w14:textId="0F1120DA" w:rsidR="00B3448C" w:rsidRPr="00590D04" w:rsidRDefault="00901CD4" w:rsidP="00521B82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45D88E" wp14:editId="31A481B7">
            <wp:extent cx="3817620" cy="33832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60CBC" w14:textId="56043629" w:rsidR="00B3448C" w:rsidRPr="00590D04" w:rsidRDefault="00B3448C" w:rsidP="009651C3">
      <w:pPr>
        <w:tabs>
          <w:tab w:val="left" w:pos="29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90577C" w:rsidRPr="00590D04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590D04">
        <w:rPr>
          <w:rFonts w:ascii="Times New Roman" w:hAnsi="Times New Roman" w:cs="Times New Roman"/>
          <w:b/>
          <w:bCs/>
          <w:sz w:val="24"/>
          <w:szCs w:val="24"/>
        </w:rPr>
        <w:t xml:space="preserve"> S1.</w:t>
      </w:r>
      <w:r w:rsidRPr="00590D04">
        <w:rPr>
          <w:rFonts w:ascii="Times New Roman" w:hAnsi="Times New Roman" w:cs="Times New Roman"/>
          <w:sz w:val="24"/>
          <w:szCs w:val="24"/>
        </w:rPr>
        <w:t xml:space="preserve"> Biomass and annual secondary production of stream macroinvertebrate </w:t>
      </w:r>
      <w:r w:rsidR="00EB7B15" w:rsidRPr="00590D04">
        <w:rPr>
          <w:rFonts w:ascii="Times New Roman" w:hAnsi="Times New Roman" w:cs="Times New Roman"/>
          <w:sz w:val="24"/>
          <w:szCs w:val="24"/>
        </w:rPr>
        <w:t xml:space="preserve">communities </w:t>
      </w:r>
      <w:r w:rsidRPr="00590D04">
        <w:rPr>
          <w:rFonts w:ascii="Times New Roman" w:hAnsi="Times New Roman" w:cs="Times New Roman"/>
          <w:sz w:val="24"/>
          <w:szCs w:val="24"/>
        </w:rPr>
        <w:t>(</w:t>
      </w:r>
      <w:r w:rsidR="00BE513B" w:rsidRPr="00590D04">
        <w:rPr>
          <w:rFonts w:ascii="Times New Roman" w:hAnsi="Times New Roman" w:cs="Times New Roman"/>
          <w:sz w:val="24"/>
          <w:szCs w:val="24"/>
        </w:rPr>
        <w:t xml:space="preserve">ash free dry mass, </w:t>
      </w:r>
      <w:r w:rsidRPr="00590D04">
        <w:rPr>
          <w:rFonts w:ascii="Times New Roman" w:hAnsi="Times New Roman" w:cs="Times New Roman"/>
          <w:sz w:val="24"/>
          <w:szCs w:val="24"/>
        </w:rPr>
        <w:t xml:space="preserve">AFDM) from the global synthesis of </w:t>
      </w:r>
      <w:r w:rsidR="00D62136" w:rsidRPr="00590D04">
        <w:rPr>
          <w:rFonts w:ascii="Times New Roman" w:hAnsi="Times New Roman" w:cs="Times New Roman"/>
          <w:sz w:val="24"/>
          <w:szCs w:val="24"/>
        </w:rPr>
        <w:t>Patrick and others, 2019</w:t>
      </w:r>
      <w:r w:rsidR="00BE513B"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Pr="00590D04">
        <w:rPr>
          <w:rFonts w:ascii="Times New Roman" w:hAnsi="Times New Roman" w:cs="Times New Roman"/>
          <w:sz w:val="24"/>
          <w:szCs w:val="24"/>
        </w:rPr>
        <w:t xml:space="preserve">(open </w:t>
      </w:r>
      <w:r w:rsidR="00057F4C" w:rsidRPr="00590D04">
        <w:rPr>
          <w:rFonts w:ascii="Times New Roman" w:hAnsi="Times New Roman" w:cs="Times New Roman"/>
          <w:sz w:val="24"/>
          <w:szCs w:val="24"/>
        </w:rPr>
        <w:t xml:space="preserve">grey </w:t>
      </w:r>
      <w:r w:rsidRPr="00590D04">
        <w:rPr>
          <w:rFonts w:ascii="Times New Roman" w:hAnsi="Times New Roman" w:cs="Times New Roman"/>
          <w:sz w:val="24"/>
          <w:szCs w:val="24"/>
        </w:rPr>
        <w:t xml:space="preserve">circles). </w:t>
      </w:r>
      <w:proofErr w:type="spellStart"/>
      <w:r w:rsidRPr="00590D04">
        <w:rPr>
          <w:rFonts w:ascii="Times New Roman" w:hAnsi="Times New Roman" w:cs="Times New Roman"/>
          <w:sz w:val="24"/>
          <w:szCs w:val="24"/>
        </w:rPr>
        <w:t>Glensaugh</w:t>
      </w:r>
      <w:proofErr w:type="spellEnd"/>
      <w:r w:rsidRPr="00590D04">
        <w:rPr>
          <w:rFonts w:ascii="Times New Roman" w:hAnsi="Times New Roman" w:cs="Times New Roman"/>
          <w:sz w:val="24"/>
          <w:szCs w:val="24"/>
        </w:rPr>
        <w:t xml:space="preserve"> biomass and </w:t>
      </w:r>
      <w:r w:rsidR="006055BF" w:rsidRPr="00590D04">
        <w:rPr>
          <w:rFonts w:ascii="Times New Roman" w:hAnsi="Times New Roman" w:cs="Times New Roman"/>
          <w:sz w:val="24"/>
          <w:szCs w:val="24"/>
        </w:rPr>
        <w:t xml:space="preserve">daily </w:t>
      </w:r>
      <w:r w:rsidRPr="00590D04">
        <w:rPr>
          <w:rFonts w:ascii="Times New Roman" w:hAnsi="Times New Roman" w:cs="Times New Roman"/>
          <w:sz w:val="24"/>
          <w:szCs w:val="24"/>
        </w:rPr>
        <w:t xml:space="preserve">production estimates </w:t>
      </w:r>
      <w:r w:rsidR="00901CD4" w:rsidRPr="00590D04">
        <w:rPr>
          <w:rFonts w:ascii="Times New Roman" w:hAnsi="Times New Roman" w:cs="Times New Roman"/>
          <w:sz w:val="24"/>
          <w:szCs w:val="24"/>
        </w:rPr>
        <w:t xml:space="preserve">(black filled circles) </w:t>
      </w:r>
      <w:r w:rsidRPr="00590D04">
        <w:rPr>
          <w:rFonts w:ascii="Times New Roman" w:hAnsi="Times New Roman" w:cs="Times New Roman"/>
          <w:sz w:val="24"/>
          <w:szCs w:val="24"/>
        </w:rPr>
        <w:t>were scaled to annual production (×365 days) and converted to AFDM</w:t>
      </w:r>
      <w:r w:rsidR="00BE513B" w:rsidRPr="00590D04">
        <w:rPr>
          <w:rFonts w:ascii="Times New Roman" w:hAnsi="Times New Roman" w:cs="Times New Roman"/>
          <w:sz w:val="24"/>
          <w:szCs w:val="24"/>
        </w:rPr>
        <w:t xml:space="preserve"> for comparison, with AFDM</w:t>
      </w:r>
      <w:r w:rsidRPr="00590D04">
        <w:rPr>
          <w:rFonts w:ascii="Times New Roman" w:hAnsi="Times New Roman" w:cs="Times New Roman"/>
          <w:sz w:val="24"/>
          <w:szCs w:val="24"/>
        </w:rPr>
        <w:t>=0.9*DM</w:t>
      </w:r>
      <w:r w:rsidR="00BE513B" w:rsidRPr="00590D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2136" w:rsidRPr="00590D04">
        <w:rPr>
          <w:rFonts w:ascii="Times New Roman" w:hAnsi="Times New Roman" w:cs="Times New Roman"/>
          <w:sz w:val="24"/>
          <w:szCs w:val="24"/>
        </w:rPr>
        <w:t>Eklöf</w:t>
      </w:r>
      <w:proofErr w:type="spellEnd"/>
      <w:r w:rsidR="00D62136" w:rsidRPr="00590D04">
        <w:rPr>
          <w:rFonts w:ascii="Times New Roman" w:hAnsi="Times New Roman" w:cs="Times New Roman"/>
          <w:sz w:val="24"/>
          <w:szCs w:val="24"/>
        </w:rPr>
        <w:t xml:space="preserve"> and others, 2017</w:t>
      </w:r>
      <w:r w:rsidR="00BE513B" w:rsidRPr="00590D04">
        <w:rPr>
          <w:rFonts w:ascii="Times New Roman" w:hAnsi="Times New Roman" w:cs="Times New Roman"/>
          <w:sz w:val="24"/>
          <w:szCs w:val="24"/>
        </w:rPr>
        <w:t>)</w:t>
      </w:r>
      <w:r w:rsidR="00B84D53" w:rsidRPr="00590D04">
        <w:rPr>
          <w:rFonts w:ascii="Times New Roman" w:hAnsi="Times New Roman" w:cs="Times New Roman"/>
          <w:sz w:val="24"/>
          <w:szCs w:val="24"/>
        </w:rPr>
        <w:t>.</w:t>
      </w:r>
    </w:p>
    <w:p w14:paraId="4AE7842B" w14:textId="2EC63832" w:rsidR="005B3448" w:rsidRPr="00590D04" w:rsidRDefault="005B3448" w:rsidP="00965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sz w:val="24"/>
          <w:szCs w:val="24"/>
        </w:rPr>
        <w:br w:type="page"/>
      </w:r>
    </w:p>
    <w:p w14:paraId="0851BD84" w14:textId="32326CB8" w:rsidR="009B21CF" w:rsidRPr="00590D04" w:rsidRDefault="004D355E" w:rsidP="009B2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95352DA" wp14:editId="2675D4B3">
            <wp:extent cx="3626427" cy="2436272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31" cy="2450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2328" w14:textId="1CD44D10" w:rsidR="009B21CF" w:rsidRPr="00590D04" w:rsidRDefault="009B21CF" w:rsidP="00965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b/>
          <w:sz w:val="24"/>
          <w:szCs w:val="24"/>
        </w:rPr>
        <w:t>Fig</w:t>
      </w:r>
      <w:r w:rsidR="0090577C" w:rsidRPr="00590D04">
        <w:rPr>
          <w:rFonts w:ascii="Times New Roman" w:hAnsi="Times New Roman" w:cs="Times New Roman"/>
          <w:b/>
          <w:sz w:val="24"/>
          <w:szCs w:val="24"/>
        </w:rPr>
        <w:t>ure</w:t>
      </w:r>
      <w:r w:rsidRPr="00590D04">
        <w:rPr>
          <w:rFonts w:ascii="Times New Roman" w:hAnsi="Times New Roman" w:cs="Times New Roman"/>
          <w:b/>
          <w:sz w:val="24"/>
          <w:szCs w:val="24"/>
        </w:rPr>
        <w:t xml:space="preserve"> S2. </w:t>
      </w:r>
      <w:r w:rsidRPr="00590D04">
        <w:rPr>
          <w:rFonts w:ascii="Times New Roman" w:hAnsi="Times New Roman" w:cs="Times New Roman"/>
          <w:bCs/>
          <w:sz w:val="24"/>
          <w:szCs w:val="24"/>
        </w:rPr>
        <w:t>Relative changes in</w:t>
      </w:r>
      <w:r w:rsidRPr="00590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D04">
        <w:rPr>
          <w:rFonts w:ascii="Times New Roman" w:hAnsi="Times New Roman" w:cs="Times New Roman"/>
          <w:sz w:val="24"/>
          <w:szCs w:val="24"/>
        </w:rPr>
        <w:t>macroinvertebrate densities (individuals m</w:t>
      </w:r>
      <w:r w:rsidRPr="00590D0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590D04">
        <w:rPr>
          <w:rFonts w:ascii="Times New Roman" w:hAnsi="Times New Roman" w:cs="Times New Roman"/>
          <w:sz w:val="24"/>
          <w:szCs w:val="24"/>
        </w:rPr>
        <w:t xml:space="preserve">) due to sucrose addition calculated as the median from 10000 Monte Carlo simulations using the BACI experimental design. </w:t>
      </w:r>
      <w:r w:rsidR="004D355E" w:rsidRPr="00590D04">
        <w:rPr>
          <w:rFonts w:ascii="Times New Roman" w:hAnsi="Times New Roman" w:cs="Times New Roman"/>
          <w:sz w:val="24"/>
          <w:szCs w:val="24"/>
        </w:rPr>
        <w:t>Error bars represent the interquartile range.</w:t>
      </w:r>
      <w:r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="002A2002" w:rsidRPr="00590D04">
        <w:rPr>
          <w:rFonts w:ascii="Times New Roman" w:hAnsi="Times New Roman" w:cs="Times New Roman"/>
          <w:sz w:val="24"/>
          <w:szCs w:val="24"/>
        </w:rPr>
        <w:t>lv=larvae, ad=adult</w:t>
      </w:r>
    </w:p>
    <w:p w14:paraId="2BB183D5" w14:textId="77777777" w:rsidR="009B21CF" w:rsidRPr="00590D04" w:rsidRDefault="009B21CF" w:rsidP="009B21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1B5519" w14:textId="77777777" w:rsidR="009B21CF" w:rsidRPr="00590D04" w:rsidRDefault="009B21CF" w:rsidP="009B21CF">
      <w:pPr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sz w:val="24"/>
          <w:szCs w:val="24"/>
        </w:rPr>
        <w:br w:type="page"/>
      </w:r>
    </w:p>
    <w:p w14:paraId="379C8E4D" w14:textId="6B8474C3" w:rsidR="009B21CF" w:rsidRPr="00590D04" w:rsidRDefault="004D355E" w:rsidP="009B21CF">
      <w:pPr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7A99E93" wp14:editId="3F1CCD54">
            <wp:extent cx="3240000" cy="2162776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2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0D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59F781" wp14:editId="1BECAC39">
            <wp:extent cx="3240000" cy="215839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58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0D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07B5A6" wp14:editId="3D50A98C">
            <wp:extent cx="3240000" cy="2162769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0C013C" w14:textId="76059D89" w:rsidR="009B21CF" w:rsidRPr="00590D04" w:rsidRDefault="009B21CF" w:rsidP="00965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90577C" w:rsidRPr="00590D04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590D04">
        <w:rPr>
          <w:rFonts w:ascii="Times New Roman" w:hAnsi="Times New Roman" w:cs="Times New Roman"/>
          <w:b/>
          <w:bCs/>
          <w:sz w:val="24"/>
          <w:szCs w:val="24"/>
        </w:rPr>
        <w:t xml:space="preserve"> S3.</w:t>
      </w:r>
      <w:r w:rsidRPr="00590D04">
        <w:rPr>
          <w:rFonts w:ascii="Times New Roman" w:hAnsi="Times New Roman" w:cs="Times New Roman"/>
          <w:sz w:val="24"/>
          <w:szCs w:val="24"/>
        </w:rPr>
        <w:t xml:space="preserve"> Relative changes </w:t>
      </w:r>
      <w:r w:rsidR="00F978DF" w:rsidRPr="00590D04">
        <w:rPr>
          <w:rFonts w:ascii="Times New Roman" w:hAnsi="Times New Roman" w:cs="Times New Roman"/>
          <w:sz w:val="24"/>
          <w:szCs w:val="24"/>
        </w:rPr>
        <w:t xml:space="preserve">(size effects) </w:t>
      </w:r>
      <w:r w:rsidRPr="00590D04">
        <w:rPr>
          <w:rFonts w:ascii="Times New Roman" w:hAnsi="Times New Roman" w:cs="Times New Roman"/>
          <w:sz w:val="24"/>
          <w:szCs w:val="24"/>
        </w:rPr>
        <w:t xml:space="preserve">in primary carbon sources </w:t>
      </w:r>
      <w:bookmarkStart w:id="3" w:name="_Hlk29131467"/>
      <w:r w:rsidRPr="00590D04">
        <w:rPr>
          <w:rFonts w:ascii="Times New Roman" w:hAnsi="Times New Roman" w:cs="Times New Roman"/>
          <w:sz w:val="24"/>
          <w:szCs w:val="24"/>
        </w:rPr>
        <w:t>(1=100%)</w:t>
      </w:r>
      <w:bookmarkEnd w:id="3"/>
      <w:r w:rsidRPr="00590D04">
        <w:rPr>
          <w:rFonts w:ascii="Times New Roman" w:hAnsi="Times New Roman" w:cs="Times New Roman"/>
          <w:sz w:val="24"/>
          <w:szCs w:val="24"/>
        </w:rPr>
        <w:t xml:space="preserve">: fractions of autotrophs, bacteria and natural </w:t>
      </w:r>
      <w:r w:rsidR="00C11AEE" w:rsidRPr="00590D04">
        <w:rPr>
          <w:rFonts w:ascii="Times New Roman" w:hAnsi="Times New Roman" w:cs="Times New Roman"/>
          <w:sz w:val="24"/>
          <w:szCs w:val="24"/>
        </w:rPr>
        <w:t xml:space="preserve">terrestrial </w:t>
      </w:r>
      <w:r w:rsidRPr="00590D04">
        <w:rPr>
          <w:rFonts w:ascii="Times New Roman" w:hAnsi="Times New Roman" w:cs="Times New Roman"/>
          <w:sz w:val="24"/>
          <w:szCs w:val="24"/>
        </w:rPr>
        <w:t>organic matter carbon sources in macroinvertebrates due to sucrose addition</w:t>
      </w:r>
      <w:r w:rsidR="00F978DF" w:rsidRPr="00590D04">
        <w:rPr>
          <w:rFonts w:ascii="Times New Roman" w:hAnsi="Times New Roman" w:cs="Times New Roman"/>
          <w:sz w:val="24"/>
          <w:szCs w:val="24"/>
        </w:rPr>
        <w:t>. Size effects were</w:t>
      </w:r>
      <w:r w:rsidRPr="00590D04">
        <w:rPr>
          <w:rFonts w:ascii="Times New Roman" w:hAnsi="Times New Roman" w:cs="Times New Roman"/>
          <w:sz w:val="24"/>
          <w:szCs w:val="24"/>
        </w:rPr>
        <w:t xml:space="preserve"> calculated as the median from 10000 Monte Carlo simulations using the </w:t>
      </w:r>
      <w:r w:rsidR="00B769A4" w:rsidRPr="00590D04">
        <w:rPr>
          <w:rFonts w:ascii="Times New Roman" w:hAnsi="Times New Roman" w:cs="Times New Roman"/>
          <w:sz w:val="24"/>
          <w:szCs w:val="24"/>
        </w:rPr>
        <w:t>reference</w:t>
      </w:r>
      <w:r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="00F978DF" w:rsidRPr="00590D04">
        <w:rPr>
          <w:rFonts w:ascii="Times New Roman" w:hAnsi="Times New Roman" w:cs="Times New Roman"/>
          <w:sz w:val="24"/>
          <w:szCs w:val="24"/>
        </w:rPr>
        <w:t>stream (</w:t>
      </w:r>
      <w:proofErr w:type="spellStart"/>
      <w:r w:rsidR="00F978DF" w:rsidRPr="00590D04">
        <w:rPr>
          <w:rFonts w:ascii="Times New Roman" w:hAnsi="Times New Roman" w:cs="Times New Roman"/>
          <w:sz w:val="24"/>
          <w:szCs w:val="24"/>
        </w:rPr>
        <w:t>Birnie</w:t>
      </w:r>
      <w:proofErr w:type="spellEnd"/>
      <w:r w:rsidR="00F978DF"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="00F978DF" w:rsidRPr="00590D04">
        <w:rPr>
          <w:rFonts w:ascii="Times New Roman" w:hAnsi="Times New Roman" w:cs="Times New Roman"/>
          <w:i/>
          <w:iCs/>
          <w:sz w:val="24"/>
          <w:szCs w:val="24"/>
        </w:rPr>
        <w:t>after</w:t>
      </w:r>
      <w:r w:rsidR="00F978DF" w:rsidRPr="00590D04">
        <w:rPr>
          <w:rFonts w:ascii="Times New Roman" w:hAnsi="Times New Roman" w:cs="Times New Roman"/>
          <w:sz w:val="24"/>
          <w:szCs w:val="24"/>
        </w:rPr>
        <w:t xml:space="preserve">) </w:t>
      </w:r>
      <w:r w:rsidRPr="00590D04">
        <w:rPr>
          <w:rFonts w:ascii="Times New Roman" w:hAnsi="Times New Roman" w:cs="Times New Roman"/>
          <w:sz w:val="24"/>
          <w:szCs w:val="24"/>
        </w:rPr>
        <w:t>and treatment</w:t>
      </w:r>
      <w:r w:rsidR="00F978DF" w:rsidRPr="00590D04">
        <w:rPr>
          <w:rFonts w:ascii="Times New Roman" w:hAnsi="Times New Roman" w:cs="Times New Roman"/>
          <w:sz w:val="24"/>
          <w:szCs w:val="24"/>
        </w:rPr>
        <w:t xml:space="preserve"> stream (Cairn </w:t>
      </w:r>
      <w:r w:rsidR="00F978DF" w:rsidRPr="00590D04">
        <w:rPr>
          <w:rFonts w:ascii="Times New Roman" w:hAnsi="Times New Roman" w:cs="Times New Roman"/>
          <w:i/>
          <w:iCs/>
          <w:sz w:val="24"/>
          <w:szCs w:val="24"/>
        </w:rPr>
        <w:t>impact</w:t>
      </w:r>
      <w:r w:rsidR="00F978DF" w:rsidRPr="00590D04">
        <w:rPr>
          <w:rFonts w:ascii="Times New Roman" w:hAnsi="Times New Roman" w:cs="Times New Roman"/>
          <w:sz w:val="24"/>
          <w:szCs w:val="24"/>
        </w:rPr>
        <w:t>)</w:t>
      </w:r>
      <w:r w:rsidRPr="00590D04">
        <w:rPr>
          <w:rFonts w:ascii="Times New Roman" w:hAnsi="Times New Roman" w:cs="Times New Roman"/>
          <w:sz w:val="24"/>
          <w:szCs w:val="24"/>
        </w:rPr>
        <w:t>.</w:t>
      </w:r>
      <w:r w:rsidR="002A2002"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="004D355E" w:rsidRPr="00590D04">
        <w:rPr>
          <w:rFonts w:ascii="Times New Roman" w:hAnsi="Times New Roman" w:cs="Times New Roman"/>
          <w:sz w:val="24"/>
          <w:szCs w:val="24"/>
        </w:rPr>
        <w:t xml:space="preserve">Error bars represent the interquartile range. </w:t>
      </w:r>
      <w:r w:rsidR="002A2002" w:rsidRPr="00590D04">
        <w:rPr>
          <w:rFonts w:ascii="Times New Roman" w:hAnsi="Times New Roman" w:cs="Times New Roman"/>
          <w:sz w:val="24"/>
          <w:szCs w:val="24"/>
        </w:rPr>
        <w:t>lv=larvae, ad=adult</w:t>
      </w:r>
    </w:p>
    <w:p w14:paraId="684E6629" w14:textId="22B2167A" w:rsidR="006376BE" w:rsidRPr="00590D04" w:rsidRDefault="006376BE">
      <w:pPr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sz w:val="24"/>
          <w:szCs w:val="24"/>
        </w:rPr>
        <w:br w:type="page"/>
      </w:r>
    </w:p>
    <w:p w14:paraId="10E5A526" w14:textId="77777777" w:rsidR="006376BE" w:rsidRPr="00590D04" w:rsidRDefault="006376BE" w:rsidP="00521B82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  <w:sectPr w:rsidR="006376BE" w:rsidRPr="00590D04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FFED73" w14:textId="7F6B8542" w:rsidR="006376BE" w:rsidRPr="00590D04" w:rsidRDefault="006376BE" w:rsidP="006376BE">
      <w:pPr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b/>
          <w:sz w:val="24"/>
          <w:szCs w:val="24"/>
        </w:rPr>
        <w:lastRenderedPageBreak/>
        <w:t>Table S1.</w:t>
      </w:r>
      <w:r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="00926053" w:rsidRPr="00590D04">
        <w:rPr>
          <w:rFonts w:ascii="Times New Roman" w:hAnsi="Times New Roman" w:cs="Times New Roman"/>
          <w:sz w:val="24"/>
          <w:szCs w:val="24"/>
        </w:rPr>
        <w:t>Carbon isotopic ratio (δ</w:t>
      </w:r>
      <w:r w:rsidR="00926053" w:rsidRPr="00590D0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926053" w:rsidRPr="00590D04">
        <w:rPr>
          <w:rFonts w:ascii="Times New Roman" w:hAnsi="Times New Roman" w:cs="Times New Roman"/>
          <w:sz w:val="24"/>
          <w:szCs w:val="24"/>
        </w:rPr>
        <w:t>C ±1</w:t>
      </w:r>
      <w:r w:rsidR="006D773D" w:rsidRPr="00590D04">
        <w:rPr>
          <w:rFonts w:ascii="Times New Roman" w:hAnsi="Times New Roman" w:cs="Times New Roman"/>
          <w:sz w:val="24"/>
          <w:szCs w:val="24"/>
        </w:rPr>
        <w:t>SD</w:t>
      </w:r>
      <w:r w:rsidR="00926053" w:rsidRPr="00590D04">
        <w:rPr>
          <w:rFonts w:ascii="Times New Roman" w:hAnsi="Times New Roman" w:cs="Times New Roman"/>
          <w:sz w:val="24"/>
          <w:szCs w:val="24"/>
        </w:rPr>
        <w:t>, ‰), f</w:t>
      </w:r>
      <w:r w:rsidRPr="00590D04">
        <w:rPr>
          <w:rFonts w:ascii="Times New Roman" w:hAnsi="Times New Roman" w:cs="Times New Roman"/>
          <w:sz w:val="24"/>
          <w:szCs w:val="24"/>
        </w:rPr>
        <w:t>raction of carbon derived from added sucrose F</w:t>
      </w:r>
      <w:r w:rsidRPr="00590D04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="00926053" w:rsidRPr="00590D04">
        <w:rPr>
          <w:rFonts w:ascii="Times New Roman" w:hAnsi="Times New Roman" w:cs="Times New Roman"/>
          <w:sz w:val="24"/>
          <w:szCs w:val="24"/>
        </w:rPr>
        <w:t xml:space="preserve">(±1sd) </w:t>
      </w:r>
      <w:r w:rsidRPr="00590D04">
        <w:rPr>
          <w:rFonts w:ascii="Times New Roman" w:hAnsi="Times New Roman" w:cs="Times New Roman"/>
          <w:sz w:val="24"/>
          <w:szCs w:val="24"/>
        </w:rPr>
        <w:t>in macroinvertebrate</w:t>
      </w:r>
      <w:r w:rsidR="006D2BF5" w:rsidRPr="00590D04">
        <w:rPr>
          <w:rFonts w:ascii="Times New Roman" w:hAnsi="Times New Roman" w:cs="Times New Roman"/>
          <w:sz w:val="24"/>
          <w:szCs w:val="24"/>
        </w:rPr>
        <w:t>s</w:t>
      </w:r>
      <w:r w:rsidRPr="00590D04">
        <w:rPr>
          <w:rFonts w:ascii="Times New Roman" w:hAnsi="Times New Roman" w:cs="Times New Roman"/>
          <w:sz w:val="24"/>
          <w:szCs w:val="24"/>
        </w:rPr>
        <w:t xml:space="preserve"> at equilibrium with the new diet (see method)</w:t>
      </w:r>
      <w:r w:rsidR="00926053" w:rsidRPr="00590D04">
        <w:rPr>
          <w:rFonts w:ascii="Times New Roman" w:hAnsi="Times New Roman" w:cs="Times New Roman"/>
          <w:sz w:val="24"/>
          <w:szCs w:val="24"/>
        </w:rPr>
        <w:t xml:space="preserve">, </w:t>
      </w:r>
      <w:r w:rsidR="002A6E56" w:rsidRPr="00590D04">
        <w:rPr>
          <w:rFonts w:ascii="Times New Roman" w:hAnsi="Times New Roman" w:cs="Times New Roman"/>
          <w:sz w:val="24"/>
          <w:szCs w:val="24"/>
        </w:rPr>
        <w:t>tissue isotopic turnover rate (λ, day</w:t>
      </w:r>
      <w:r w:rsidR="002A6E56" w:rsidRPr="00590D0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A6E56" w:rsidRPr="00590D04">
        <w:rPr>
          <w:rFonts w:ascii="Times New Roman" w:hAnsi="Times New Roman" w:cs="Times New Roman"/>
          <w:sz w:val="24"/>
          <w:szCs w:val="24"/>
        </w:rPr>
        <w:t xml:space="preserve">), </w:t>
      </w:r>
      <w:r w:rsidR="002A6E56" w:rsidRPr="00590D04">
        <w:rPr>
          <w:rFonts w:ascii="Times New Roman" w:hAnsi="Times New Roman" w:cs="Times New Roman"/>
          <w:iCs/>
          <w:sz w:val="24"/>
          <w:szCs w:val="24"/>
        </w:rPr>
        <w:t>carbon isotopic turnover (</w:t>
      </w:r>
      <w:r w:rsidR="002A6E56" w:rsidRPr="00590D04">
        <w:rPr>
          <w:rFonts w:ascii="Times New Roman" w:hAnsi="Times New Roman" w:cs="Times New Roman"/>
          <w:i/>
          <w:sz w:val="24"/>
          <w:szCs w:val="24"/>
        </w:rPr>
        <w:t>τ</w:t>
      </w:r>
      <w:r w:rsidR="002A6E56" w:rsidRPr="00590D04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2A6E56" w:rsidRPr="00590D04">
        <w:rPr>
          <w:rFonts w:ascii="Times New Roman" w:hAnsi="Times New Roman" w:cs="Times New Roman"/>
          <w:sz w:val="24"/>
          <w:szCs w:val="24"/>
        </w:rPr>
        <w:t xml:space="preserve">21 days after diet shift, </w:t>
      </w:r>
      <w:r w:rsidR="000252E9" w:rsidRPr="00590D04">
        <w:rPr>
          <w:rFonts w:ascii="Times New Roman" w:hAnsi="Times New Roman" w:cs="Times New Roman"/>
          <w:sz w:val="24"/>
          <w:szCs w:val="24"/>
        </w:rPr>
        <w:t xml:space="preserve">and </w:t>
      </w:r>
      <w:r w:rsidR="002A6E56" w:rsidRPr="00590D04">
        <w:rPr>
          <w:rFonts w:ascii="Times New Roman" w:hAnsi="Times New Roman" w:cs="Times New Roman"/>
          <w:sz w:val="24"/>
          <w:szCs w:val="24"/>
        </w:rPr>
        <w:t>growth rate (</w:t>
      </w:r>
      <w:r w:rsidR="002A6E56" w:rsidRPr="00590D04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1600BA" w:rsidRPr="00590D04">
        <w:rPr>
          <w:rFonts w:ascii="Times New Roman" w:hAnsi="Times New Roman" w:cs="Times New Roman"/>
          <w:sz w:val="24"/>
          <w:szCs w:val="24"/>
        </w:rPr>
        <w:t>, day</w:t>
      </w:r>
      <w:r w:rsidR="001600BA" w:rsidRPr="00590D0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A6E56" w:rsidRPr="00590D04">
        <w:rPr>
          <w:rFonts w:ascii="Times New Roman" w:hAnsi="Times New Roman" w:cs="Times New Roman"/>
          <w:sz w:val="24"/>
          <w:szCs w:val="24"/>
        </w:rPr>
        <w:t>) at average stream water temperature of 10.5°C.</w:t>
      </w:r>
    </w:p>
    <w:tbl>
      <w:tblPr>
        <w:tblStyle w:val="TableGrid"/>
        <w:tblW w:w="1380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710"/>
        <w:gridCol w:w="2698"/>
        <w:gridCol w:w="1471"/>
        <w:gridCol w:w="1429"/>
        <w:gridCol w:w="1429"/>
        <w:gridCol w:w="1429"/>
        <w:gridCol w:w="1429"/>
        <w:gridCol w:w="736"/>
        <w:gridCol w:w="736"/>
        <w:gridCol w:w="742"/>
      </w:tblGrid>
      <w:tr w:rsidR="00590D04" w:rsidRPr="00590D04" w14:paraId="213B6F2D" w14:textId="77777777" w:rsidTr="00A03239"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0B620A4" w14:textId="7E3B50C2" w:rsidR="00A03239" w:rsidRPr="00590D04" w:rsidRDefault="00A03239" w:rsidP="005332A1">
            <w:pPr>
              <w:rPr>
                <w:rFonts w:ascii="Times New Roman" w:hAnsi="Times New Roman" w:cs="Times New Roman"/>
                <w:b/>
              </w:rPr>
            </w:pPr>
            <w:r w:rsidRPr="00590D04">
              <w:rPr>
                <w:rFonts w:ascii="Times New Roman" w:hAnsi="Times New Roman" w:cs="Times New Roman"/>
                <w:b/>
              </w:rPr>
              <w:t>Order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59DA9BE" w14:textId="180D41F5" w:rsidR="00A03239" w:rsidRPr="00590D04" w:rsidRDefault="00A03239" w:rsidP="005332A1">
            <w:pPr>
              <w:rPr>
                <w:rFonts w:ascii="Times New Roman" w:hAnsi="Times New Roman" w:cs="Times New Roman"/>
                <w:b/>
              </w:rPr>
            </w:pPr>
            <w:r w:rsidRPr="00590D04">
              <w:rPr>
                <w:rFonts w:ascii="Times New Roman" w:hAnsi="Times New Roman" w:cs="Times New Roman"/>
                <w:b/>
              </w:rPr>
              <w:t>Species or taxa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FB7029" w14:textId="77777777" w:rsidR="00A03239" w:rsidRPr="00590D04" w:rsidRDefault="00A03239" w:rsidP="005332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Before</w:t>
            </w:r>
          </w:p>
          <w:p w14:paraId="5DB11C2B" w14:textId="5A0911C4" w:rsidR="00A03239" w:rsidRPr="00590D04" w:rsidRDefault="00A03239" w:rsidP="005332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δ</w:t>
            </w:r>
            <w:r w:rsidRPr="00590D04">
              <w:rPr>
                <w:rFonts w:ascii="Times New Roman" w:hAnsi="Times New Roman" w:cs="Times New Roman"/>
                <w:b/>
                <w:bCs/>
                <w:vertAlign w:val="superscript"/>
              </w:rPr>
              <w:t>13</w:t>
            </w:r>
            <w:r w:rsidRPr="00590D04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71E1D30" w14:textId="77777777" w:rsidR="00A03239" w:rsidRPr="00590D04" w:rsidRDefault="00A03239" w:rsidP="005332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After</w:t>
            </w:r>
          </w:p>
          <w:p w14:paraId="4D46D813" w14:textId="1DE4A1C1" w:rsidR="00A03239" w:rsidRPr="00590D04" w:rsidRDefault="00A03239" w:rsidP="005332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δ</w:t>
            </w:r>
            <w:r w:rsidRPr="00590D04">
              <w:rPr>
                <w:rFonts w:ascii="Times New Roman" w:hAnsi="Times New Roman" w:cs="Times New Roman"/>
                <w:b/>
                <w:bCs/>
                <w:vertAlign w:val="superscript"/>
              </w:rPr>
              <w:t>13</w:t>
            </w:r>
            <w:r w:rsidRPr="00590D04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EF1442D" w14:textId="77777777" w:rsidR="00A03239" w:rsidRPr="00590D04" w:rsidRDefault="00A03239" w:rsidP="005332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Control</w:t>
            </w:r>
          </w:p>
          <w:p w14:paraId="0D1031B2" w14:textId="4170C98F" w:rsidR="00A03239" w:rsidRPr="00590D04" w:rsidRDefault="00A03239" w:rsidP="005332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δ</w:t>
            </w:r>
            <w:r w:rsidRPr="00590D04">
              <w:rPr>
                <w:rFonts w:ascii="Times New Roman" w:hAnsi="Times New Roman" w:cs="Times New Roman"/>
                <w:b/>
                <w:bCs/>
                <w:vertAlign w:val="superscript"/>
              </w:rPr>
              <w:t>13</w:t>
            </w:r>
            <w:r w:rsidRPr="00590D04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4A7CEC7" w14:textId="6035DA9A" w:rsidR="00A03239" w:rsidRPr="00590D04" w:rsidRDefault="00A03239" w:rsidP="005332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Impact</w:t>
            </w:r>
          </w:p>
          <w:p w14:paraId="72CB7582" w14:textId="1DAEC427" w:rsidR="00A03239" w:rsidRPr="00590D04" w:rsidRDefault="00A03239" w:rsidP="005332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δ</w:t>
            </w:r>
            <w:r w:rsidRPr="00590D04">
              <w:rPr>
                <w:rFonts w:ascii="Times New Roman" w:hAnsi="Times New Roman" w:cs="Times New Roman"/>
                <w:b/>
                <w:bCs/>
                <w:vertAlign w:val="superscript"/>
              </w:rPr>
              <w:t>13</w:t>
            </w:r>
            <w:r w:rsidRPr="00590D04">
              <w:rPr>
                <w:rFonts w:ascii="Times New Roman" w:hAnsi="Times New Roman" w:cs="Times New Roman"/>
                <w:b/>
                <w:bCs/>
              </w:rPr>
              <w:t>C</w:t>
            </w:r>
            <w:r w:rsidRPr="00590D04">
              <w:rPr>
                <w:rFonts w:ascii="Times New Roman" w:hAnsi="Times New Roman" w:cs="Times New Roman"/>
                <w:b/>
                <w:bCs/>
                <w:vertAlign w:val="subscript"/>
              </w:rPr>
              <w:t>(eq)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E7D65C" w14:textId="2D06F1F0" w:rsidR="00A03239" w:rsidRPr="00590D04" w:rsidRDefault="00A03239" w:rsidP="005332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Impact</w:t>
            </w:r>
          </w:p>
          <w:p w14:paraId="0A293D33" w14:textId="09B54369" w:rsidR="00A03239" w:rsidRPr="00590D04" w:rsidRDefault="00A03239" w:rsidP="005332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90D04">
              <w:rPr>
                <w:rFonts w:ascii="Times New Roman" w:hAnsi="Times New Roman" w:cs="Times New Roman"/>
                <w:b/>
                <w:bCs/>
              </w:rPr>
              <w:t>F</w:t>
            </w:r>
            <w:r w:rsidRPr="00590D04">
              <w:rPr>
                <w:rFonts w:ascii="Times New Roman" w:hAnsi="Times New Roman" w:cs="Times New Roman"/>
                <w:b/>
                <w:bCs/>
                <w:vertAlign w:val="subscript"/>
              </w:rPr>
              <w:t>S(</w:t>
            </w:r>
            <w:proofErr w:type="gramEnd"/>
            <w:r w:rsidRPr="00590D04">
              <w:rPr>
                <w:rFonts w:ascii="Times New Roman" w:hAnsi="Times New Roman" w:cs="Times New Roman"/>
                <w:b/>
                <w:bCs/>
                <w:vertAlign w:val="subscript"/>
              </w:rPr>
              <w:t>eq)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1E8D16A" w14:textId="77777777" w:rsidR="00A03239" w:rsidRPr="00590D04" w:rsidRDefault="00A03239" w:rsidP="005332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267E5E1" w14:textId="32E9E451" w:rsidR="00A03239" w:rsidRPr="00590D04" w:rsidRDefault="00A03239" w:rsidP="005332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λ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3483C9" w14:textId="77777777" w:rsidR="00A03239" w:rsidRPr="00590D04" w:rsidRDefault="00A03239" w:rsidP="005332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22433E5" w14:textId="33B077BC" w:rsidR="00A03239" w:rsidRPr="00590D04" w:rsidRDefault="00A03239" w:rsidP="005332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τ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DB126A" w14:textId="77777777" w:rsidR="00A03239" w:rsidRPr="00590D04" w:rsidRDefault="00A03239" w:rsidP="005332A1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ADE1A07" w14:textId="5A68E30B" w:rsidR="00A03239" w:rsidRPr="00590D04" w:rsidRDefault="00A03239" w:rsidP="005332A1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0D04">
              <w:rPr>
                <w:rFonts w:ascii="Times New Roman" w:hAnsi="Times New Roman" w:cs="Times New Roman"/>
                <w:b/>
                <w:bCs/>
                <w:i/>
                <w:iCs/>
              </w:rPr>
              <w:t>G</w:t>
            </w:r>
          </w:p>
        </w:tc>
      </w:tr>
      <w:tr w:rsidR="00590D04" w:rsidRPr="00590D04" w14:paraId="7C0712D9" w14:textId="77777777" w:rsidTr="00A03239"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7803634" w14:textId="44961D49" w:rsidR="00A03239" w:rsidRPr="00590D04" w:rsidRDefault="00A03239" w:rsidP="008409B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bCs/>
              </w:rPr>
              <w:t>Plecoptera</w:t>
            </w:r>
            <w:proofErr w:type="spellEnd"/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2BA96" w14:textId="392CBF83" w:rsidR="00A03239" w:rsidRPr="00590D04" w:rsidRDefault="00A03239" w:rsidP="008409B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Protonemura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meyeri</w:t>
            </w:r>
            <w:proofErr w:type="spellEnd"/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89566A6" w14:textId="01100F54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53E39C1" w14:textId="7BFDCE3F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-37.29 ±0.73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6A8C290" w14:textId="7E078210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2769E" w14:textId="414F34C8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-27.31 ±0.70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54F9C04" w14:textId="26F02CE5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0.39 ±0.04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30D6DB4" w14:textId="323DD2D2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5AED07C" w14:textId="5D086946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2264FB8" w14:textId="7DB21D30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0.022</w:t>
            </w:r>
          </w:p>
        </w:tc>
      </w:tr>
      <w:tr w:rsidR="00590D04" w:rsidRPr="00590D04" w14:paraId="50ECC541" w14:textId="77777777" w:rsidTr="00A03239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12059" w14:textId="77777777" w:rsidR="00A03239" w:rsidRPr="00590D04" w:rsidRDefault="00A03239" w:rsidP="008409B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2A5B4" w14:textId="36EF0C85" w:rsidR="00A03239" w:rsidRPr="00590D04" w:rsidRDefault="00A03239" w:rsidP="008409B6">
            <w:pPr>
              <w:rPr>
                <w:rFonts w:ascii="Times New Roman" w:hAnsi="Times New Roman" w:cs="Times New Roman"/>
                <w:i/>
              </w:rPr>
            </w:pPr>
            <w:r w:rsidRPr="00590D04">
              <w:rPr>
                <w:rFonts w:ascii="Times New Roman" w:hAnsi="Times New Roman" w:cs="Times New Roman"/>
                <w:vertAlign w:val="superscript"/>
              </w:rPr>
              <w:t>1</w:t>
            </w:r>
            <w:r w:rsidRPr="00590D04">
              <w:rPr>
                <w:rFonts w:ascii="Times New Roman" w:hAnsi="Times New Roman" w:cs="Times New Roman"/>
                <w:i/>
              </w:rPr>
              <w:t>Leuctra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EC3B5" w14:textId="6028BBDE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-28.07 ±0.62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CDCD5" w14:textId="52DE3E52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-31.24 ±0.93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131FD" w14:textId="01158CB0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-28.66 ±1.06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FB7EF" w14:textId="633CC2FC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-22.66 ±1.64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39DAC" w14:textId="2F1D780F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0.46 ±0.12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9702E95" w14:textId="05FC424E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941DA56" w14:textId="2FE09A66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37EA026" w14:textId="3516BF36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0.022</w:t>
            </w:r>
          </w:p>
        </w:tc>
      </w:tr>
      <w:tr w:rsidR="00590D04" w:rsidRPr="00590D04" w14:paraId="4718CAC4" w14:textId="77777777" w:rsidTr="00A03239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1EA24" w14:textId="77777777" w:rsidR="00A03239" w:rsidRPr="00590D04" w:rsidRDefault="00A03239" w:rsidP="008409B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2B648" w14:textId="65ADBEE6" w:rsidR="00A03239" w:rsidRPr="00590D04" w:rsidRDefault="00A03239" w:rsidP="008409B6">
            <w:pPr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  <w:vertAlign w:val="superscript"/>
              </w:rPr>
              <w:t>2</w:t>
            </w:r>
            <w:r w:rsidRPr="00590D04">
              <w:rPr>
                <w:rFonts w:ascii="Times New Roman" w:hAnsi="Times New Roman" w:cs="Times New Roman"/>
              </w:rPr>
              <w:t>Perlodidae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06A30" w14:textId="15BC0FE4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EA95A" w14:textId="3309BE4F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-30.11 ±0.73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5D7CB" w14:textId="32C2EC91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17B4A" w14:textId="07B774BB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-24.56 ±0.70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501FB" w14:textId="72C92F4A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0.31 ±0.06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453CFAD" w14:textId="6C0C1A13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07B2406" w14:textId="18D463F4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DAAB81F" w14:textId="44B24F5C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0.022</w:t>
            </w:r>
          </w:p>
        </w:tc>
      </w:tr>
      <w:tr w:rsidR="00590D04" w:rsidRPr="00590D04" w14:paraId="4F614334" w14:textId="77777777" w:rsidTr="00A03239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D0488" w14:textId="4DEE4845" w:rsidR="00A03239" w:rsidRPr="00590D04" w:rsidRDefault="00A03239" w:rsidP="008409B6">
            <w:pPr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  <w:bCs/>
              </w:rPr>
              <w:t>Ephemeroptera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57B4F" w14:textId="615E08B1" w:rsidR="00A03239" w:rsidRPr="00590D04" w:rsidRDefault="00A03239" w:rsidP="008409B6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</w:rPr>
              <w:t>Baetidae</w:t>
            </w:r>
            <w:proofErr w:type="spellEnd"/>
            <w:r w:rsidRPr="00590D0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Baetis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rhodani</w:t>
            </w:r>
            <w:proofErr w:type="spellEnd"/>
            <w:r w:rsidRPr="00590D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2EC8A" w14:textId="6ABA4D68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-31.13 ±1.47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117C3" w14:textId="17D6B378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-37.03 ±0.05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BE384" w14:textId="0AC906E7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-29.24 ±0.40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EB91E" w14:textId="0F344085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-23.66 ±0.66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C97A5" w14:textId="1E7D8D8C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0.50 ±0.07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030B84D" w14:textId="7415E902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1D9310A" w14:textId="6966A39B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4034AD2" w14:textId="079B66F9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0.037</w:t>
            </w:r>
          </w:p>
        </w:tc>
      </w:tr>
      <w:tr w:rsidR="00590D04" w:rsidRPr="00590D04" w14:paraId="42A847BE" w14:textId="77777777" w:rsidTr="00A03239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6FAEC" w14:textId="4957553C" w:rsidR="00A03239" w:rsidRPr="00590D04" w:rsidRDefault="00A03239" w:rsidP="008409B6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590D04">
              <w:rPr>
                <w:rFonts w:ascii="Times New Roman" w:hAnsi="Times New Roman" w:cs="Times New Roman"/>
                <w:bCs/>
              </w:rPr>
              <w:t>Trichoptera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45445" w14:textId="2C5B8534" w:rsidR="00A03239" w:rsidRPr="00590D04" w:rsidRDefault="00A03239" w:rsidP="008409B6">
            <w:pPr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  <w:vertAlign w:val="superscript"/>
              </w:rPr>
              <w:t>3</w:t>
            </w:r>
            <w:r w:rsidRPr="00590D04">
              <w:rPr>
                <w:rFonts w:ascii="Times New Roman" w:hAnsi="Times New Roman" w:cs="Times New Roman"/>
              </w:rPr>
              <w:t>Limnephilidae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C14BC" w14:textId="083875BD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-31.46 ±1.23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5374E" w14:textId="22AFC31C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-34.71 ±0.69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437BF" w14:textId="6F461CC1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-29.57 ±0.15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9F3B1" w14:textId="11741772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-34.54 ±0.69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2883B" w14:textId="73A43FE9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-0.08 ±0.08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EC68ECB" w14:textId="7AA1F97A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1AAEDAE" w14:textId="36061C4F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5B76860" w14:textId="6FCA1D2B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0.023</w:t>
            </w:r>
          </w:p>
        </w:tc>
      </w:tr>
      <w:tr w:rsidR="00590D04" w:rsidRPr="00590D04" w14:paraId="01A6199A" w14:textId="77777777" w:rsidTr="00A03239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E6999" w14:textId="77777777" w:rsidR="00A03239" w:rsidRPr="00590D04" w:rsidRDefault="00A03239" w:rsidP="008409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8B405" w14:textId="1D610E68" w:rsidR="00A03239" w:rsidRPr="00590D04" w:rsidRDefault="00A03239" w:rsidP="008409B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Beraea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maurus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7DA89" w14:textId="790976CC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B35F9" w14:textId="4BDCCBB5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-28.99 ±0.73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3ABEB" w14:textId="6FCA0D39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741E3" w14:textId="75CB713A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-27.14 ±0.70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F74D8" w14:textId="24D5D185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0.11 ±0.06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9C75ADC" w14:textId="6CDCE0E2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995D875" w14:textId="297492AB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271C4F1" w14:textId="37CDFC19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0.023</w:t>
            </w:r>
          </w:p>
        </w:tc>
      </w:tr>
      <w:tr w:rsidR="00590D04" w:rsidRPr="00590D04" w14:paraId="035C935E" w14:textId="77777777" w:rsidTr="00A03239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34D22" w14:textId="77777777" w:rsidR="00A03239" w:rsidRPr="00590D04" w:rsidRDefault="00A03239" w:rsidP="008409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754DA" w14:textId="559FCBE7" w:rsidR="00A03239" w:rsidRPr="00590D04" w:rsidRDefault="00A03239" w:rsidP="008409B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Odontocerum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albicorne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F4982" w14:textId="7B1F7794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-29.91 ±1.58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A3CA1" w14:textId="6E86AA58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-30.42 ±0.90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B085E" w14:textId="356A4050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-28.32 ±0.38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06598" w14:textId="25A714F0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-28.46 ±0.95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47E11" w14:textId="057E4363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0.02 ±0.12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0E66132" w14:textId="337BBF34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D037B6F" w14:textId="3932431A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A845460" w14:textId="744D201F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0.023</w:t>
            </w:r>
          </w:p>
        </w:tc>
      </w:tr>
      <w:tr w:rsidR="00590D04" w:rsidRPr="00590D04" w14:paraId="460B58D0" w14:textId="77777777" w:rsidTr="00A03239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86E7F" w14:textId="77777777" w:rsidR="00A03239" w:rsidRPr="00590D04" w:rsidRDefault="00A03239" w:rsidP="008409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507F1" w14:textId="2E5F0E0C" w:rsidR="00A03239" w:rsidRPr="00590D04" w:rsidRDefault="00A03239" w:rsidP="008409B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Plectrocnemia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conspersa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5D44E" w14:textId="013B5232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EF4D2" w14:textId="708E5D3B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-30.67 ±0.73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B52D9" w14:textId="48321999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737B5" w14:textId="0EDCB513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-25.95 ±0.32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84216" w14:textId="0D2576B6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0.25 ±0.04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A30DF9D" w14:textId="6B2A5A92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33CFED6" w14:textId="3D164B90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FFB9159" w14:textId="4DD64BAF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0.023</w:t>
            </w:r>
          </w:p>
        </w:tc>
      </w:tr>
      <w:tr w:rsidR="00590D04" w:rsidRPr="00590D04" w14:paraId="4A7B95C3" w14:textId="77777777" w:rsidTr="00A03239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8FFF2" w14:textId="77777777" w:rsidR="00A03239" w:rsidRPr="00590D04" w:rsidRDefault="00A03239" w:rsidP="008409B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BF1C8" w14:textId="234ACA7A" w:rsidR="00A03239" w:rsidRPr="00590D04" w:rsidRDefault="00A03239" w:rsidP="008409B6">
            <w:pPr>
              <w:rPr>
                <w:rFonts w:ascii="Times New Roman" w:hAnsi="Times New Roman" w:cs="Times New Roman"/>
                <w:i/>
              </w:rPr>
            </w:pPr>
            <w:r w:rsidRPr="00590D04">
              <w:rPr>
                <w:rFonts w:ascii="Times New Roman" w:hAnsi="Times New Roman" w:cs="Times New Roman"/>
                <w:vertAlign w:val="superscript"/>
              </w:rPr>
              <w:t>4</w:t>
            </w:r>
            <w:r w:rsidRPr="00590D04">
              <w:rPr>
                <w:rFonts w:ascii="Times New Roman" w:hAnsi="Times New Roman" w:cs="Times New Roman"/>
                <w:i/>
              </w:rPr>
              <w:t>Rhyacophila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F8120" w14:textId="5BCCEB27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-32.93 ±1.26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B8F8E" w14:textId="209B93C0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-33.42 ±1.01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81D0E" w14:textId="450CE8EF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-28.56 ±0.53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C74A9" w14:textId="67462A78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-21.49 ±0.93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EA7F2" w14:textId="6D96A356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0.44 ±0.12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D0459B3" w14:textId="75217351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30A5EA0" w14:textId="73F5ACC5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E50FB40" w14:textId="31224D52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0.023</w:t>
            </w:r>
          </w:p>
        </w:tc>
      </w:tr>
      <w:tr w:rsidR="00590D04" w:rsidRPr="00590D04" w14:paraId="4F8E3417" w14:textId="77777777" w:rsidTr="00A03239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A969D" w14:textId="366DB44A" w:rsidR="00A03239" w:rsidRPr="00590D04" w:rsidRDefault="00A03239" w:rsidP="008409B6">
            <w:pPr>
              <w:rPr>
                <w:rFonts w:ascii="Times New Roman" w:hAnsi="Times New Roman" w:cs="Times New Roman"/>
                <w:i/>
              </w:rPr>
            </w:pPr>
            <w:r w:rsidRPr="00590D04">
              <w:rPr>
                <w:rFonts w:ascii="Times New Roman" w:hAnsi="Times New Roman" w:cs="Times New Roman"/>
                <w:bCs/>
              </w:rPr>
              <w:t>Coleoptera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19897" w14:textId="367FB39F" w:rsidR="00A03239" w:rsidRPr="00590D04" w:rsidRDefault="00A03239" w:rsidP="008409B6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Oreodytes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sanmarkii</w:t>
            </w:r>
            <w:proofErr w:type="spellEnd"/>
            <w:r w:rsidRPr="00590D04">
              <w:rPr>
                <w:rFonts w:ascii="Times New Roman" w:hAnsi="Times New Roman" w:cs="Times New Roman"/>
              </w:rPr>
              <w:t xml:space="preserve"> (ad)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7DDB0" w14:textId="5F6630B4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-31.61 ±0.46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A6E5F" w14:textId="0B7FF536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-32.91 ±0.77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EBD4" w14:textId="1B50F750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-29.04 ±0.94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1B12F" w14:textId="42DF654C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-29.31 ±0.04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82666" w14:textId="25790B57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0.06 ±0.07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5174F0F" w14:textId="098850E6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7A14E3D" w14:textId="29A50199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043A229" w14:textId="0BFD06FA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0.013</w:t>
            </w:r>
          </w:p>
        </w:tc>
      </w:tr>
      <w:tr w:rsidR="00590D04" w:rsidRPr="00590D04" w14:paraId="5EE9E882" w14:textId="77777777" w:rsidTr="00A03239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9A083" w14:textId="77777777" w:rsidR="00A03239" w:rsidRPr="00590D04" w:rsidRDefault="00A03239" w:rsidP="008409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3792F" w14:textId="04BAEA36" w:rsidR="00A03239" w:rsidRPr="00590D04" w:rsidRDefault="00A03239" w:rsidP="008409B6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Elmis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aenea</w:t>
            </w:r>
            <w:proofErr w:type="spellEnd"/>
            <w:r w:rsidRPr="00590D04">
              <w:rPr>
                <w:rFonts w:ascii="Times New Roman" w:hAnsi="Times New Roman" w:cs="Times New Roman"/>
              </w:rPr>
              <w:t xml:space="preserve"> (lv)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380A1" w14:textId="6E674028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-30.83 ±0.28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D44DC" w14:textId="46EEBE88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-33.98 ±0.33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C31FF" w14:textId="0C2C6D6A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-29.25 ±0.23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77C7B" w14:textId="558CE7F9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-30.88 ±0.28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5CF12" w14:textId="4882AB0B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0.07 ±0.03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54F59C4" w14:textId="06A6DACD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7BFCC6F" w14:textId="0539698E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49434AC" w14:textId="0501638A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0.013</w:t>
            </w:r>
          </w:p>
        </w:tc>
      </w:tr>
      <w:tr w:rsidR="00590D04" w:rsidRPr="00590D04" w14:paraId="460AEFB3" w14:textId="77777777" w:rsidTr="00A03239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15F89" w14:textId="77777777" w:rsidR="00A03239" w:rsidRPr="00590D04" w:rsidRDefault="00A03239" w:rsidP="008409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CD28C" w14:textId="539A1F83" w:rsidR="00A03239" w:rsidRPr="00590D04" w:rsidRDefault="00A03239" w:rsidP="008409B6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Elmis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aenea</w:t>
            </w:r>
            <w:proofErr w:type="spellEnd"/>
            <w:r w:rsidRPr="00590D04">
              <w:rPr>
                <w:rFonts w:ascii="Times New Roman" w:hAnsi="Times New Roman" w:cs="Times New Roman"/>
              </w:rPr>
              <w:t xml:space="preserve"> (ad)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C4B26" w14:textId="0A152569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-34.12 ±0.92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1A428" w14:textId="50103DCC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-33.52 ±1.04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6CDAB" w14:textId="1F6E3B93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-30.93 ±0.32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27E3A" w14:textId="7E06C4BF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-31.37 ±0.21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3EFDF" w14:textId="13A09837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-0.06 ±0.08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FB158ED" w14:textId="56A36794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30E5B1E" w14:textId="231E8950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7E3795F" w14:textId="215459E2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0.013</w:t>
            </w:r>
          </w:p>
        </w:tc>
      </w:tr>
      <w:tr w:rsidR="00590D04" w:rsidRPr="00590D04" w14:paraId="56354A51" w14:textId="77777777" w:rsidTr="00A03239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5B25F" w14:textId="77777777" w:rsidR="00A03239" w:rsidRPr="00590D04" w:rsidRDefault="00A03239" w:rsidP="008409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84B54" w14:textId="54B86327" w:rsidR="00A03239" w:rsidRPr="00590D04" w:rsidRDefault="00A03239" w:rsidP="008409B6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Elodes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sp.</w:t>
            </w:r>
            <w:r w:rsidRPr="00590D04">
              <w:rPr>
                <w:rFonts w:ascii="Times New Roman" w:hAnsi="Times New Roman" w:cs="Times New Roman"/>
              </w:rPr>
              <w:t xml:space="preserve"> (lv)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32050" w14:textId="6848EFC1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-29.66 ±0.97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24732" w14:textId="1A1FA583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-30.11 ±0.71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57C12" w14:textId="62F0357D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-28.07 ±0.03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8D90F" w14:textId="53FD03BE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-22.78 ±0.81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47052" w14:textId="72D730BF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0.35 ±0.09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0ABFCFA" w14:textId="736ED442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4DE598B" w14:textId="52432B6A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74E91F3" w14:textId="3C090825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0.013</w:t>
            </w:r>
          </w:p>
        </w:tc>
      </w:tr>
      <w:tr w:rsidR="00590D04" w:rsidRPr="00590D04" w14:paraId="3EAD722B" w14:textId="77777777" w:rsidTr="00A03239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6FCA" w14:textId="29AA5E64" w:rsidR="00A03239" w:rsidRPr="00590D04" w:rsidRDefault="00A03239" w:rsidP="008409B6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590D04">
              <w:rPr>
                <w:rFonts w:ascii="Times New Roman" w:hAnsi="Times New Roman" w:cs="Times New Roman"/>
                <w:bCs/>
              </w:rPr>
              <w:t>Diptera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2D565" w14:textId="396E4B6B" w:rsidR="00A03239" w:rsidRPr="00590D04" w:rsidRDefault="00A03239" w:rsidP="008409B6">
            <w:pPr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  <w:vertAlign w:val="superscript"/>
              </w:rPr>
              <w:t>5</w:t>
            </w:r>
            <w:r w:rsidRPr="00590D04">
              <w:rPr>
                <w:rFonts w:ascii="Times New Roman" w:hAnsi="Times New Roman" w:cs="Times New Roman"/>
              </w:rPr>
              <w:t>Chironomidae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5158D" w14:textId="5122AB4F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-28.35 ±1.41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FDA7D" w14:textId="0A95E1DE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-34.00 ±2.53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657D3" w14:textId="5D1A92B9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-29.30 ±0.23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B83C9" w14:textId="17F59589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-27.92 ±1.47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359F0" w14:textId="7CF0EBAD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0.31 ±0.15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BCB6839" w14:textId="7B025618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3811C72" w14:textId="0DA370D7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D272B65" w14:textId="418A5380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0.039</w:t>
            </w:r>
          </w:p>
        </w:tc>
      </w:tr>
      <w:tr w:rsidR="00590D04" w:rsidRPr="00590D04" w14:paraId="02F3A86D" w14:textId="77777777" w:rsidTr="00A03239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8BB00" w14:textId="77777777" w:rsidR="00A03239" w:rsidRPr="00590D04" w:rsidRDefault="00A03239" w:rsidP="008409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702BC" w14:textId="3624AC12" w:rsidR="00A03239" w:rsidRPr="00590D04" w:rsidRDefault="00A03239" w:rsidP="008409B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Dicranota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r w:rsidRPr="00590D04">
              <w:rPr>
                <w:rFonts w:ascii="Times New Roman" w:hAnsi="Times New Roman" w:cs="Times New Roman"/>
              </w:rPr>
              <w:t>sp.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33774" w14:textId="3A12DAA1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-29.32 ±2.17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A6E7E" w14:textId="3CAE5081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-30.88 ±0.13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415CA" w14:textId="3BD1A896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-28.81 ±0.46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433D2" w14:textId="2E141631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-28.03 ±0.31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94487" w14:textId="092E15E3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0.13 ±0.12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FB4E950" w14:textId="16E5F772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F28BD2B" w14:textId="79DCBDDB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B3FAF99" w14:textId="72B22A17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0.034</w:t>
            </w:r>
          </w:p>
        </w:tc>
      </w:tr>
      <w:tr w:rsidR="00590D04" w:rsidRPr="00590D04" w14:paraId="7273BB95" w14:textId="77777777" w:rsidTr="00A03239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B908F" w14:textId="77777777" w:rsidR="00A03239" w:rsidRPr="00590D04" w:rsidRDefault="00A03239" w:rsidP="00840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275B7" w14:textId="246DAFA9" w:rsidR="00A03239" w:rsidRPr="00590D04" w:rsidRDefault="00A03239" w:rsidP="008409B6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</w:rPr>
              <w:t>Simuliidae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DEAEB" w14:textId="005A1FAB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-28.27 ±0.23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1485D" w14:textId="06533929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-34.16 ±0.01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1545C" w14:textId="5F7BB5FF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-28.50 ±0.18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D050A" w14:textId="58E4C4DE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-16.85 ±0.59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38B9F" w14:textId="5073022E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0.78 ±0.04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CA7230F" w14:textId="6E8F151A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77C47B4" w14:textId="29CA03BB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5743DF6" w14:textId="3805B755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0.034</w:t>
            </w:r>
          </w:p>
        </w:tc>
      </w:tr>
      <w:tr w:rsidR="00590D04" w:rsidRPr="00590D04" w14:paraId="1DDC3004" w14:textId="77777777" w:rsidTr="00A03239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D8F8A" w14:textId="07F3DE33" w:rsidR="00A03239" w:rsidRPr="00590D04" w:rsidRDefault="00A03239" w:rsidP="008409B6">
            <w:pPr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  <w:bCs/>
              </w:rPr>
              <w:t>Oligochaeta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BDAB0" w14:textId="4319C756" w:rsidR="00A03239" w:rsidRPr="00590D04" w:rsidRDefault="00A03239" w:rsidP="008409B6">
            <w:pPr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  <w:bCs/>
              </w:rPr>
              <w:t>Oligochaeta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351E6" w14:textId="2916E61D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-28.02 ±0.40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76553" w14:textId="41C49AA2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-27.83 ±0.74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7F149" w14:textId="2801DBF8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-26.81 ±0.90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FE57A" w14:textId="3FEE33D9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-26.24 ±0.74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B2B12" w14:textId="51AC03F5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0.03 ±0.10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8036631" w14:textId="36B97C2A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74A2D4A" w14:textId="3AEDD70B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4963CBD" w14:textId="4E56FED6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0.016</w:t>
            </w:r>
          </w:p>
        </w:tc>
      </w:tr>
      <w:tr w:rsidR="00590D04" w:rsidRPr="00590D04" w14:paraId="1A9C9661" w14:textId="77777777" w:rsidTr="00A03239"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A759450" w14:textId="31A00306" w:rsidR="00A03239" w:rsidRPr="00590D04" w:rsidRDefault="00A03239" w:rsidP="008409B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90D04">
              <w:rPr>
                <w:rFonts w:ascii="Times New Roman" w:hAnsi="Times New Roman" w:cs="Times New Roman"/>
                <w:bCs/>
              </w:rPr>
              <w:t>Hydracarina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47A8CD" w14:textId="77E4852D" w:rsidR="00A03239" w:rsidRPr="00590D04" w:rsidRDefault="00A03239" w:rsidP="008409B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90D04">
              <w:rPr>
                <w:rFonts w:ascii="Times New Roman" w:hAnsi="Times New Roman" w:cs="Times New Roman"/>
                <w:bCs/>
              </w:rPr>
              <w:t>Hydracarina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716B4E" w14:textId="198B774F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B0A46D" w14:textId="2E6D104B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-34.07 ±0.73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CDF9F9" w14:textId="424C78F4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0CA646E" w14:textId="5300551C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-25.76 ±0.70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827783" w14:textId="54A3799E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0.38 ±0.05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7BB2F1" w14:textId="5AA1827A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CAAE7E" w14:textId="6BAF1B1C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26F9FF" w14:textId="7A7B321A" w:rsidR="00A03239" w:rsidRPr="00590D04" w:rsidRDefault="00A03239" w:rsidP="008409B6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0.021</w:t>
            </w:r>
          </w:p>
        </w:tc>
      </w:tr>
    </w:tbl>
    <w:p w14:paraId="0441D71E" w14:textId="640D9532" w:rsidR="006376BE" w:rsidRPr="00590D04" w:rsidRDefault="006376BE" w:rsidP="006376BE">
      <w:pPr>
        <w:spacing w:after="0"/>
        <w:rPr>
          <w:rFonts w:ascii="Times New Roman" w:hAnsi="Times New Roman" w:cs="Times New Roman"/>
          <w:i/>
          <w:lang w:val="fr-FR"/>
        </w:rPr>
      </w:pPr>
      <w:r w:rsidRPr="00590D04">
        <w:rPr>
          <w:rFonts w:ascii="Times New Roman" w:hAnsi="Times New Roman" w:cs="Times New Roman"/>
          <w:vertAlign w:val="superscript"/>
          <w:lang w:val="fr-FR"/>
        </w:rPr>
        <w:t>1</w:t>
      </w:r>
      <w:r w:rsidRPr="00590D04">
        <w:rPr>
          <w:rFonts w:ascii="Times New Roman" w:hAnsi="Times New Roman" w:cs="Times New Roman"/>
          <w:i/>
          <w:lang w:val="fr-FR"/>
        </w:rPr>
        <w:t xml:space="preserve"> L.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hippopus</w:t>
      </w:r>
      <w:proofErr w:type="spellEnd"/>
      <w:r w:rsidRPr="00590D04">
        <w:rPr>
          <w:rFonts w:ascii="Times New Roman" w:hAnsi="Times New Roman" w:cs="Times New Roman"/>
          <w:lang w:val="fr-FR"/>
        </w:rPr>
        <w:t>,</w:t>
      </w:r>
      <w:r w:rsidRPr="00590D04">
        <w:rPr>
          <w:rFonts w:ascii="Times New Roman" w:hAnsi="Times New Roman" w:cs="Times New Roman"/>
          <w:i/>
          <w:lang w:val="fr-FR"/>
        </w:rPr>
        <w:t xml:space="preserve"> L.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moselyi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, </w:t>
      </w:r>
      <w:r w:rsidRPr="00590D04">
        <w:rPr>
          <w:rFonts w:ascii="Times New Roman" w:hAnsi="Times New Roman" w:cs="Times New Roman"/>
          <w:i/>
          <w:lang w:val="fr-FR"/>
        </w:rPr>
        <w:t>L.</w:t>
      </w:r>
      <w:r w:rsidRPr="00590D0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fusca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, </w:t>
      </w:r>
      <w:r w:rsidRPr="00590D04">
        <w:rPr>
          <w:rFonts w:ascii="Times New Roman" w:hAnsi="Times New Roman" w:cs="Times New Roman"/>
          <w:i/>
          <w:lang w:val="fr-FR"/>
        </w:rPr>
        <w:t xml:space="preserve">L.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iner</w:t>
      </w:r>
      <w:r w:rsidR="00B475C8" w:rsidRPr="00590D04">
        <w:rPr>
          <w:rFonts w:ascii="Times New Roman" w:hAnsi="Times New Roman" w:cs="Times New Roman"/>
          <w:i/>
          <w:lang w:val="fr-FR"/>
        </w:rPr>
        <w:t>m</w:t>
      </w:r>
      <w:r w:rsidRPr="00590D04">
        <w:rPr>
          <w:rFonts w:ascii="Times New Roman" w:hAnsi="Times New Roman" w:cs="Times New Roman"/>
          <w:i/>
          <w:lang w:val="fr-FR"/>
        </w:rPr>
        <w:t>is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, </w:t>
      </w:r>
      <w:r w:rsidRPr="00590D04">
        <w:rPr>
          <w:rFonts w:ascii="Times New Roman" w:hAnsi="Times New Roman" w:cs="Times New Roman"/>
          <w:i/>
          <w:lang w:val="fr-FR"/>
        </w:rPr>
        <w:t xml:space="preserve">L.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nigra</w:t>
      </w:r>
      <w:proofErr w:type="spellEnd"/>
    </w:p>
    <w:p w14:paraId="6CE63F23" w14:textId="77777777" w:rsidR="006376BE" w:rsidRPr="00590D04" w:rsidRDefault="006376BE" w:rsidP="006376BE">
      <w:pPr>
        <w:spacing w:after="0"/>
        <w:rPr>
          <w:rFonts w:ascii="Times New Roman" w:hAnsi="Times New Roman" w:cs="Times New Roman"/>
          <w:lang w:val="fr-FR"/>
        </w:rPr>
      </w:pPr>
      <w:r w:rsidRPr="00590D04">
        <w:rPr>
          <w:rFonts w:ascii="Times New Roman" w:hAnsi="Times New Roman" w:cs="Times New Roman"/>
          <w:vertAlign w:val="superscript"/>
          <w:lang w:val="fr-FR"/>
        </w:rPr>
        <w:t>2</w:t>
      </w:r>
      <w:r w:rsidRPr="00590D0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Isoperla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lang w:val="fr-FR"/>
        </w:rPr>
        <w:t>sp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.,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Diura</w:t>
      </w:r>
      <w:proofErr w:type="spellEnd"/>
      <w:r w:rsidRPr="00590D04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bicaudata</w:t>
      </w:r>
      <w:proofErr w:type="spellEnd"/>
    </w:p>
    <w:p w14:paraId="5811061E" w14:textId="77777777" w:rsidR="006376BE" w:rsidRPr="00590D04" w:rsidRDefault="006376BE" w:rsidP="006376BE">
      <w:pPr>
        <w:spacing w:after="0"/>
        <w:rPr>
          <w:rFonts w:ascii="Times New Roman" w:hAnsi="Times New Roman" w:cs="Times New Roman"/>
          <w:lang w:val="fr-FR"/>
        </w:rPr>
      </w:pPr>
      <w:r w:rsidRPr="00590D04">
        <w:rPr>
          <w:rFonts w:ascii="Times New Roman" w:hAnsi="Times New Roman" w:cs="Times New Roman"/>
          <w:vertAlign w:val="superscript"/>
          <w:lang w:val="fr-FR"/>
        </w:rPr>
        <w:t>3</w:t>
      </w:r>
      <w:r w:rsidRPr="00590D04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Allogamus</w:t>
      </w:r>
      <w:proofErr w:type="spellEnd"/>
      <w:r w:rsidRPr="00590D04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auricolis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Potamophylax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lang w:val="fr-FR"/>
        </w:rPr>
        <w:t>sp</w:t>
      </w:r>
      <w:proofErr w:type="spellEnd"/>
      <w:r w:rsidRPr="00590D04">
        <w:rPr>
          <w:rFonts w:ascii="Times New Roman" w:hAnsi="Times New Roman" w:cs="Times New Roman"/>
          <w:lang w:val="fr-FR"/>
        </w:rPr>
        <w:t>.</w:t>
      </w:r>
    </w:p>
    <w:p w14:paraId="20249606" w14:textId="77777777" w:rsidR="006376BE" w:rsidRPr="00590D04" w:rsidRDefault="006376BE" w:rsidP="006376BE">
      <w:pPr>
        <w:spacing w:after="0"/>
        <w:rPr>
          <w:rFonts w:ascii="Times New Roman" w:hAnsi="Times New Roman" w:cs="Times New Roman"/>
          <w:i/>
          <w:lang w:val="fr-FR"/>
        </w:rPr>
      </w:pPr>
      <w:r w:rsidRPr="00590D04">
        <w:rPr>
          <w:rFonts w:ascii="Times New Roman" w:hAnsi="Times New Roman" w:cs="Times New Roman"/>
          <w:vertAlign w:val="superscript"/>
          <w:lang w:val="fr-FR"/>
        </w:rPr>
        <w:t>4</w:t>
      </w:r>
      <w:r w:rsidRPr="00590D04">
        <w:rPr>
          <w:rFonts w:ascii="Times New Roman" w:hAnsi="Times New Roman" w:cs="Times New Roman"/>
          <w:lang w:val="fr-FR"/>
        </w:rPr>
        <w:t xml:space="preserve"> </w:t>
      </w:r>
      <w:r w:rsidRPr="00590D04">
        <w:rPr>
          <w:rFonts w:ascii="Times New Roman" w:hAnsi="Times New Roman" w:cs="Times New Roman"/>
          <w:i/>
          <w:lang w:val="fr-FR"/>
        </w:rPr>
        <w:t>R. munda</w:t>
      </w:r>
      <w:r w:rsidRPr="00590D04">
        <w:rPr>
          <w:rFonts w:ascii="Times New Roman" w:hAnsi="Times New Roman" w:cs="Times New Roman"/>
          <w:lang w:val="fr-FR"/>
        </w:rPr>
        <w:t xml:space="preserve">, </w:t>
      </w:r>
      <w:r w:rsidRPr="00590D04">
        <w:rPr>
          <w:rFonts w:ascii="Times New Roman" w:hAnsi="Times New Roman" w:cs="Times New Roman"/>
          <w:i/>
          <w:lang w:val="fr-FR"/>
        </w:rPr>
        <w:t xml:space="preserve">R.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oblitera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, </w:t>
      </w:r>
      <w:r w:rsidRPr="00590D04">
        <w:rPr>
          <w:rFonts w:ascii="Times New Roman" w:hAnsi="Times New Roman" w:cs="Times New Roman"/>
          <w:i/>
          <w:lang w:val="fr-FR"/>
        </w:rPr>
        <w:t xml:space="preserve">R.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dorsalis</w:t>
      </w:r>
      <w:proofErr w:type="spellEnd"/>
    </w:p>
    <w:p w14:paraId="369C37F3" w14:textId="77777777" w:rsidR="006376BE" w:rsidRPr="00590D04" w:rsidRDefault="006376BE" w:rsidP="006376BE">
      <w:pPr>
        <w:spacing w:after="0"/>
        <w:rPr>
          <w:rFonts w:ascii="Times New Roman" w:hAnsi="Times New Roman" w:cs="Times New Roman"/>
        </w:rPr>
      </w:pPr>
      <w:r w:rsidRPr="00590D04">
        <w:rPr>
          <w:rFonts w:ascii="Times New Roman" w:hAnsi="Times New Roman" w:cs="Times New Roman"/>
          <w:vertAlign w:val="superscript"/>
        </w:rPr>
        <w:t>5</w:t>
      </w:r>
      <w:r w:rsidRPr="00590D04">
        <w:rPr>
          <w:rFonts w:ascii="Times New Roman" w:hAnsi="Times New Roman" w:cs="Times New Roman"/>
        </w:rPr>
        <w:t xml:space="preserve"> mostly </w:t>
      </w:r>
      <w:proofErr w:type="spellStart"/>
      <w:r w:rsidRPr="00590D04">
        <w:rPr>
          <w:rFonts w:ascii="Times New Roman" w:hAnsi="Times New Roman" w:cs="Times New Roman"/>
        </w:rPr>
        <w:t>Orthocladinae</w:t>
      </w:r>
      <w:proofErr w:type="spellEnd"/>
    </w:p>
    <w:p w14:paraId="221B41F7" w14:textId="397983AF" w:rsidR="006376BE" w:rsidRPr="00590D04" w:rsidRDefault="006376BE" w:rsidP="006376BE">
      <w:pPr>
        <w:spacing w:after="0"/>
        <w:rPr>
          <w:rFonts w:ascii="Times New Roman" w:hAnsi="Times New Roman" w:cs="Times New Roman"/>
        </w:rPr>
      </w:pPr>
      <w:r w:rsidRPr="00590D04">
        <w:rPr>
          <w:rFonts w:ascii="Times New Roman" w:hAnsi="Times New Roman" w:cs="Times New Roman"/>
        </w:rPr>
        <w:t>lv=larvae, ad=adult</w:t>
      </w:r>
    </w:p>
    <w:p w14:paraId="05BD997C" w14:textId="55B5D368" w:rsidR="00E8294A" w:rsidRPr="00590D04" w:rsidRDefault="00E8294A">
      <w:pPr>
        <w:rPr>
          <w:rFonts w:ascii="Times New Roman" w:hAnsi="Times New Roman" w:cs="Times New Roman"/>
        </w:rPr>
      </w:pPr>
      <w:r w:rsidRPr="00590D04">
        <w:rPr>
          <w:rFonts w:ascii="Times New Roman" w:hAnsi="Times New Roman" w:cs="Times New Roman"/>
        </w:rPr>
        <w:br w:type="page"/>
      </w:r>
    </w:p>
    <w:p w14:paraId="02AE6AF3" w14:textId="699D699E" w:rsidR="00026486" w:rsidRPr="00590D04" w:rsidRDefault="00026486" w:rsidP="00026486">
      <w:pPr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CA0954" w:rsidRPr="00590D04">
        <w:rPr>
          <w:rFonts w:ascii="Times New Roman" w:hAnsi="Times New Roman" w:cs="Times New Roman"/>
          <w:b/>
          <w:sz w:val="24"/>
          <w:szCs w:val="24"/>
        </w:rPr>
        <w:t>2</w:t>
      </w:r>
      <w:r w:rsidRPr="00590D04">
        <w:rPr>
          <w:rFonts w:ascii="Times New Roman" w:hAnsi="Times New Roman" w:cs="Times New Roman"/>
          <w:b/>
          <w:sz w:val="24"/>
          <w:szCs w:val="24"/>
        </w:rPr>
        <w:t>.</w:t>
      </w:r>
      <w:r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="00202F8C">
        <w:rPr>
          <w:rFonts w:ascii="Times New Roman" w:hAnsi="Times New Roman" w:cs="Times New Roman"/>
          <w:sz w:val="24"/>
          <w:szCs w:val="24"/>
        </w:rPr>
        <w:t xml:space="preserve">Partitioning the </w:t>
      </w:r>
      <w:r w:rsidR="00202F8C" w:rsidRPr="00590D04">
        <w:rPr>
          <w:rFonts w:ascii="Times New Roman" w:hAnsi="Times New Roman" w:cs="Times New Roman"/>
          <w:sz w:val="24"/>
          <w:szCs w:val="24"/>
        </w:rPr>
        <w:t>green web (autotrophs) and brown web (bacteria and soil OM)</w:t>
      </w:r>
      <w:r w:rsidR="00202F8C">
        <w:rPr>
          <w:rFonts w:ascii="Times New Roman" w:hAnsi="Times New Roman" w:cs="Times New Roman"/>
          <w:sz w:val="24"/>
          <w:szCs w:val="24"/>
        </w:rPr>
        <w:t>.</w:t>
      </w:r>
      <w:r w:rsidR="00202F8C"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="00A03239" w:rsidRPr="00590D04">
        <w:rPr>
          <w:rFonts w:ascii="Times New Roman" w:hAnsi="Times New Roman" w:cs="Times New Roman"/>
          <w:sz w:val="24"/>
          <w:szCs w:val="24"/>
        </w:rPr>
        <w:t xml:space="preserve">Proportion </w:t>
      </w:r>
      <w:r w:rsidR="00E86843" w:rsidRPr="00590D04">
        <w:rPr>
          <w:rFonts w:ascii="Times New Roman" w:hAnsi="Times New Roman" w:cs="Times New Roman"/>
          <w:sz w:val="24"/>
          <w:szCs w:val="24"/>
        </w:rPr>
        <w:t xml:space="preserve">(%) </w:t>
      </w:r>
      <w:r w:rsidR="00A03239" w:rsidRPr="00590D04">
        <w:rPr>
          <w:rFonts w:ascii="Times New Roman" w:hAnsi="Times New Roman" w:cs="Times New Roman"/>
          <w:sz w:val="24"/>
          <w:szCs w:val="24"/>
        </w:rPr>
        <w:t>of</w:t>
      </w:r>
      <w:r w:rsidR="00202F8C">
        <w:rPr>
          <w:rFonts w:ascii="Times New Roman" w:hAnsi="Times New Roman" w:cs="Times New Roman"/>
          <w:sz w:val="24"/>
          <w:szCs w:val="24"/>
        </w:rPr>
        <w:t xml:space="preserve"> C</w:t>
      </w:r>
      <w:r w:rsidR="00A03239" w:rsidRPr="00590D04">
        <w:rPr>
          <w:rFonts w:ascii="Times New Roman" w:hAnsi="Times New Roman" w:cs="Times New Roman"/>
          <w:sz w:val="24"/>
          <w:szCs w:val="24"/>
        </w:rPr>
        <w:t xml:space="preserve"> sources </w:t>
      </w:r>
      <w:r w:rsidR="00867A4F" w:rsidRPr="00590D04">
        <w:rPr>
          <w:rFonts w:ascii="Times New Roman" w:hAnsi="Times New Roman" w:cs="Times New Roman"/>
          <w:sz w:val="24"/>
          <w:szCs w:val="24"/>
        </w:rPr>
        <w:t xml:space="preserve">(mean ±SD) </w:t>
      </w:r>
      <w:r w:rsidR="00E2351B" w:rsidRPr="00590D04">
        <w:rPr>
          <w:rFonts w:ascii="Times New Roman" w:hAnsi="Times New Roman" w:cs="Times New Roman"/>
          <w:sz w:val="24"/>
          <w:szCs w:val="24"/>
        </w:rPr>
        <w:t xml:space="preserve">in macroinvertebrates </w:t>
      </w:r>
      <w:r w:rsidR="000734AD" w:rsidRPr="00590D04">
        <w:rPr>
          <w:rFonts w:ascii="Times New Roman" w:hAnsi="Times New Roman" w:cs="Times New Roman"/>
          <w:sz w:val="24"/>
          <w:szCs w:val="24"/>
        </w:rPr>
        <w:t>in the reference stream (</w:t>
      </w:r>
      <w:proofErr w:type="spellStart"/>
      <w:r w:rsidR="000734AD" w:rsidRPr="00590D04">
        <w:rPr>
          <w:rFonts w:ascii="Times New Roman" w:hAnsi="Times New Roman" w:cs="Times New Roman"/>
          <w:sz w:val="24"/>
          <w:szCs w:val="24"/>
        </w:rPr>
        <w:t>Birnie</w:t>
      </w:r>
      <w:proofErr w:type="spellEnd"/>
      <w:r w:rsidR="000734AD" w:rsidRPr="00590D04">
        <w:rPr>
          <w:rFonts w:ascii="Times New Roman" w:hAnsi="Times New Roman" w:cs="Times New Roman"/>
          <w:sz w:val="24"/>
          <w:szCs w:val="24"/>
        </w:rPr>
        <w:t xml:space="preserve"> Burn) </w:t>
      </w:r>
      <w:r w:rsidR="00A03239" w:rsidRPr="00590D04">
        <w:rPr>
          <w:rFonts w:ascii="Times New Roman" w:hAnsi="Times New Roman" w:cs="Times New Roman"/>
          <w:i/>
          <w:iCs/>
          <w:sz w:val="24"/>
          <w:szCs w:val="24"/>
        </w:rPr>
        <w:t>before</w:t>
      </w:r>
      <w:r w:rsidR="00A03239" w:rsidRPr="00590D04">
        <w:rPr>
          <w:rFonts w:ascii="Times New Roman" w:hAnsi="Times New Roman" w:cs="Times New Roman"/>
          <w:sz w:val="24"/>
          <w:szCs w:val="24"/>
        </w:rPr>
        <w:t xml:space="preserve"> and </w:t>
      </w:r>
      <w:r w:rsidR="00A03239" w:rsidRPr="00590D04">
        <w:rPr>
          <w:rFonts w:ascii="Times New Roman" w:hAnsi="Times New Roman" w:cs="Times New Roman"/>
          <w:i/>
          <w:iCs/>
          <w:sz w:val="24"/>
          <w:szCs w:val="24"/>
        </w:rPr>
        <w:t>after</w:t>
      </w:r>
      <w:r w:rsidR="00A03239"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="00561839" w:rsidRPr="00590D04">
        <w:rPr>
          <w:rFonts w:ascii="Times New Roman" w:hAnsi="Times New Roman" w:cs="Times New Roman"/>
          <w:sz w:val="24"/>
          <w:szCs w:val="24"/>
        </w:rPr>
        <w:t>sucrose addition</w:t>
      </w:r>
      <w:r w:rsidR="00A209B2" w:rsidRPr="00590D04">
        <w:rPr>
          <w:rFonts w:ascii="Times New Roman" w:hAnsi="Times New Roman" w:cs="Times New Roman"/>
          <w:sz w:val="24"/>
          <w:szCs w:val="24"/>
        </w:rPr>
        <w:t>. OM=organic matter</w:t>
      </w:r>
    </w:p>
    <w:tbl>
      <w:tblPr>
        <w:tblStyle w:val="TableGrid"/>
        <w:tblW w:w="1090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623"/>
        <w:gridCol w:w="2551"/>
        <w:gridCol w:w="1347"/>
        <w:gridCol w:w="1347"/>
        <w:gridCol w:w="1347"/>
        <w:gridCol w:w="1347"/>
        <w:gridCol w:w="1347"/>
      </w:tblGrid>
      <w:tr w:rsidR="00590D04" w:rsidRPr="00590D04" w14:paraId="4FA4FB6C" w14:textId="77777777" w:rsidTr="00A03239"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8499AA8" w14:textId="77777777" w:rsidR="00A03239" w:rsidRPr="00590D04" w:rsidRDefault="00A03239" w:rsidP="009B21CF">
            <w:pPr>
              <w:rPr>
                <w:rFonts w:ascii="Times New Roman" w:hAnsi="Times New Roman" w:cs="Times New Roman"/>
                <w:b/>
              </w:rPr>
            </w:pPr>
            <w:r w:rsidRPr="00590D04">
              <w:rPr>
                <w:rFonts w:ascii="Times New Roman" w:hAnsi="Times New Roman" w:cs="Times New Roman"/>
                <w:b/>
              </w:rPr>
              <w:t>Order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ABF0995" w14:textId="77777777" w:rsidR="00A03239" w:rsidRPr="00590D04" w:rsidRDefault="00A03239" w:rsidP="009B21CF">
            <w:pPr>
              <w:rPr>
                <w:rFonts w:ascii="Times New Roman" w:hAnsi="Times New Roman" w:cs="Times New Roman"/>
                <w:b/>
              </w:rPr>
            </w:pPr>
            <w:r w:rsidRPr="00590D04">
              <w:rPr>
                <w:rFonts w:ascii="Times New Roman" w:hAnsi="Times New Roman" w:cs="Times New Roman"/>
                <w:b/>
              </w:rPr>
              <w:t>Species or taxa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B2195D" w14:textId="1AF42104" w:rsidR="00A03239" w:rsidRPr="00590D04" w:rsidRDefault="00A032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Before</w:t>
            </w:r>
          </w:p>
          <w:p w14:paraId="0FAF2CC1" w14:textId="57C081B6" w:rsidR="00A03239" w:rsidRPr="00590D04" w:rsidRDefault="00A032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autotrophs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0BB6F6" w14:textId="6FBF2574" w:rsidR="00A03239" w:rsidRPr="00590D04" w:rsidRDefault="00A032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Before</w:t>
            </w:r>
          </w:p>
          <w:p w14:paraId="1DAB4F7F" w14:textId="2BC48FD5" w:rsidR="00A03239" w:rsidRPr="00590D04" w:rsidRDefault="00A032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soil OM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F08F261" w14:textId="77777777" w:rsidR="00A03239" w:rsidRPr="00590D04" w:rsidRDefault="00A032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After</w:t>
            </w:r>
          </w:p>
          <w:p w14:paraId="64A567A6" w14:textId="7252C793" w:rsidR="00A03239" w:rsidRPr="00590D04" w:rsidRDefault="00A032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autotrophs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4E53BB5" w14:textId="7DFEFB69" w:rsidR="00A03239" w:rsidRPr="00590D04" w:rsidRDefault="00A032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After</w:t>
            </w:r>
          </w:p>
          <w:p w14:paraId="1070A9E8" w14:textId="1A3BFA03" w:rsidR="00A03239" w:rsidRPr="00590D04" w:rsidRDefault="00A032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bacteria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DE7A46" w14:textId="449358F1" w:rsidR="00A03239" w:rsidRPr="00590D04" w:rsidRDefault="00A032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After</w:t>
            </w:r>
          </w:p>
          <w:p w14:paraId="32C79619" w14:textId="1F3DBD43" w:rsidR="00A03239" w:rsidRPr="00590D04" w:rsidRDefault="00A032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soil OM</w:t>
            </w:r>
          </w:p>
        </w:tc>
      </w:tr>
      <w:tr w:rsidR="00590D04" w:rsidRPr="00590D04" w14:paraId="0BACAA7A" w14:textId="77777777" w:rsidTr="00A03239"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74E4E55" w14:textId="77777777" w:rsidR="00561839" w:rsidRPr="00590D04" w:rsidRDefault="00561839" w:rsidP="0056183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bCs/>
              </w:rPr>
              <w:t>Plecoptera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FBC2A" w14:textId="77777777" w:rsidR="00561839" w:rsidRPr="00590D04" w:rsidRDefault="00561839" w:rsidP="0056183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Protonemura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meyeri</w:t>
            </w:r>
            <w:proofErr w:type="spellEnd"/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6827451" w14:textId="45727A10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5B53832" w14:textId="44D23BC5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43997E1" w14:textId="40A22452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62 ±19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451AF" w14:textId="7F5501E8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25 ±19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F3E49DD" w14:textId="0AFE5B64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13 ±11</w:t>
            </w:r>
          </w:p>
        </w:tc>
      </w:tr>
      <w:tr w:rsidR="00590D04" w:rsidRPr="00590D04" w14:paraId="361AF9E6" w14:textId="77777777" w:rsidTr="00A03239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4D0F9" w14:textId="77777777" w:rsidR="00561839" w:rsidRPr="00590D04" w:rsidRDefault="00561839" w:rsidP="0056183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1EBAD" w14:textId="77777777" w:rsidR="00561839" w:rsidRPr="00590D04" w:rsidRDefault="00561839" w:rsidP="00561839">
            <w:pPr>
              <w:rPr>
                <w:rFonts w:ascii="Times New Roman" w:hAnsi="Times New Roman" w:cs="Times New Roman"/>
                <w:i/>
              </w:rPr>
            </w:pPr>
            <w:r w:rsidRPr="00590D04">
              <w:rPr>
                <w:rFonts w:ascii="Times New Roman" w:hAnsi="Times New Roman" w:cs="Times New Roman"/>
                <w:vertAlign w:val="superscript"/>
              </w:rPr>
              <w:t>1</w:t>
            </w:r>
            <w:r w:rsidRPr="00590D04">
              <w:rPr>
                <w:rFonts w:ascii="Times New Roman" w:hAnsi="Times New Roman" w:cs="Times New Roman"/>
                <w:i/>
              </w:rPr>
              <w:t>Leuctra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B1234" w14:textId="2E3B4A8A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11 ±12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6443C" w14:textId="37D5CFED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89 ±12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4887D" w14:textId="5E134DC9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22 ±15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50351" w14:textId="6C778120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38 ±23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D2772" w14:textId="32FCD6A2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40 ±19</w:t>
            </w:r>
          </w:p>
        </w:tc>
      </w:tr>
      <w:tr w:rsidR="00590D04" w:rsidRPr="00590D04" w14:paraId="631A7002" w14:textId="77777777" w:rsidTr="00A03239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1BAA1" w14:textId="77777777" w:rsidR="00561839" w:rsidRPr="00590D04" w:rsidRDefault="00561839" w:rsidP="0056183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196AB" w14:textId="77777777" w:rsidR="00561839" w:rsidRPr="00590D04" w:rsidRDefault="00561839" w:rsidP="00561839">
            <w:pPr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  <w:vertAlign w:val="superscript"/>
              </w:rPr>
              <w:t>2</w:t>
            </w:r>
            <w:r w:rsidRPr="00590D04">
              <w:rPr>
                <w:rFonts w:ascii="Times New Roman" w:hAnsi="Times New Roman" w:cs="Times New Roman"/>
              </w:rPr>
              <w:t>Perlodidae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DF258" w14:textId="504BCFE7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6D3BD" w14:textId="0773BADF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5D539" w14:textId="54763A09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22 ±17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1C432" w14:textId="6C28E10E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33 ±22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09FDC" w14:textId="23ED6452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45 ±20</w:t>
            </w:r>
          </w:p>
        </w:tc>
      </w:tr>
      <w:tr w:rsidR="00590D04" w:rsidRPr="00590D04" w14:paraId="671F13EB" w14:textId="77777777" w:rsidTr="00A03239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7D72B" w14:textId="77777777" w:rsidR="00561839" w:rsidRPr="00590D04" w:rsidRDefault="00561839" w:rsidP="00561839">
            <w:pPr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  <w:bCs/>
              </w:rPr>
              <w:t>Ephemeroptera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64950" w14:textId="77777777" w:rsidR="00561839" w:rsidRPr="00590D04" w:rsidRDefault="00561839" w:rsidP="00561839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</w:rPr>
              <w:t>Baetidae</w:t>
            </w:r>
            <w:proofErr w:type="spellEnd"/>
            <w:r w:rsidRPr="00590D0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Baetis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rhodani</w:t>
            </w:r>
            <w:proofErr w:type="spellEnd"/>
            <w:r w:rsidRPr="00590D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760D9" w14:textId="264026E3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45 ±14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B360D" w14:textId="2DBB86CE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56 ±14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58D08" w14:textId="426B3044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47 ±23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02C7F" w14:textId="7416D4E0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34 ±24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7CDA4" w14:textId="1012AB61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20 ±15</w:t>
            </w:r>
          </w:p>
        </w:tc>
      </w:tr>
      <w:tr w:rsidR="00590D04" w:rsidRPr="00590D04" w14:paraId="2BFA0C16" w14:textId="77777777" w:rsidTr="00A03239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C13DC" w14:textId="77777777" w:rsidR="00561839" w:rsidRPr="00590D04" w:rsidRDefault="00561839" w:rsidP="00561839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590D04">
              <w:rPr>
                <w:rFonts w:ascii="Times New Roman" w:hAnsi="Times New Roman" w:cs="Times New Roman"/>
                <w:bCs/>
              </w:rPr>
              <w:t>Trichoptera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2B192" w14:textId="77777777" w:rsidR="00561839" w:rsidRPr="00590D04" w:rsidRDefault="00561839" w:rsidP="00561839">
            <w:pPr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  <w:vertAlign w:val="superscript"/>
              </w:rPr>
              <w:t>3</w:t>
            </w:r>
            <w:r w:rsidRPr="00590D04">
              <w:rPr>
                <w:rFonts w:ascii="Times New Roman" w:hAnsi="Times New Roman" w:cs="Times New Roman"/>
              </w:rPr>
              <w:t>Limnephilidae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2EEED" w14:textId="47723B56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46 ±12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4DF79" w14:textId="37FEFB94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54 ±12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E1C05" w14:textId="7BF8E059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48 ±21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5B76B" w14:textId="0C870240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34 ±23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A6847" w14:textId="44DA2129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18 ±13</w:t>
            </w:r>
          </w:p>
        </w:tc>
      </w:tr>
      <w:tr w:rsidR="00590D04" w:rsidRPr="00590D04" w14:paraId="4E65AFEA" w14:textId="77777777" w:rsidTr="00A03239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E8534" w14:textId="77777777" w:rsidR="00561839" w:rsidRPr="00590D04" w:rsidRDefault="00561839" w:rsidP="005618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8F43B" w14:textId="77777777" w:rsidR="00561839" w:rsidRPr="00590D04" w:rsidRDefault="00561839" w:rsidP="0056183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Beraea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maurus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E5B31" w14:textId="73D47CFB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D4609" w14:textId="3638FE98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49BEF" w14:textId="7B7E0BCD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17 ±16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F29C4" w14:textId="3090B80B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27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22D7A" w14:textId="5714264D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56 ±22</w:t>
            </w:r>
          </w:p>
        </w:tc>
      </w:tr>
      <w:tr w:rsidR="00590D04" w:rsidRPr="00590D04" w14:paraId="6611B25C" w14:textId="77777777" w:rsidTr="00A03239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A8724" w14:textId="77777777" w:rsidR="00561839" w:rsidRPr="00590D04" w:rsidRDefault="00561839" w:rsidP="005618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F2F78" w14:textId="77777777" w:rsidR="00561839" w:rsidRPr="00590D04" w:rsidRDefault="00561839" w:rsidP="0056183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Odontocerum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albicorne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CDBB2" w14:textId="0BD87670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35 ±18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511FB" w14:textId="7B9A0B0C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65 ±18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FAD9E" w14:textId="2DB6066A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21 ±16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43B60" w14:textId="74617CD3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34 ±22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69576" w14:textId="781B37A6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46 ±21</w:t>
            </w:r>
          </w:p>
        </w:tc>
      </w:tr>
      <w:tr w:rsidR="00590D04" w:rsidRPr="00590D04" w14:paraId="2D2FE0D6" w14:textId="77777777" w:rsidTr="00A03239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44EFC" w14:textId="77777777" w:rsidR="00561839" w:rsidRPr="00590D04" w:rsidRDefault="00561839" w:rsidP="005618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6F209" w14:textId="77777777" w:rsidR="00561839" w:rsidRPr="00590D04" w:rsidRDefault="00561839" w:rsidP="0056183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Plectrocnemia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conspersa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030F7" w14:textId="28EFFD2E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34A92" w14:textId="19D0999E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0B0E2" w14:textId="036F8F52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25 ±18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EB2E1" w14:textId="6AF13AB5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36 ±23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14758" w14:textId="3EBD6209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39 ±19</w:t>
            </w:r>
          </w:p>
        </w:tc>
      </w:tr>
      <w:tr w:rsidR="00590D04" w:rsidRPr="00590D04" w14:paraId="01979774" w14:textId="77777777" w:rsidTr="00A03239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12E23" w14:textId="77777777" w:rsidR="00561839" w:rsidRPr="00590D04" w:rsidRDefault="00561839" w:rsidP="0056183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3B7A1" w14:textId="77777777" w:rsidR="00561839" w:rsidRPr="00590D04" w:rsidRDefault="00561839" w:rsidP="00561839">
            <w:pPr>
              <w:rPr>
                <w:rFonts w:ascii="Times New Roman" w:hAnsi="Times New Roman" w:cs="Times New Roman"/>
                <w:i/>
              </w:rPr>
            </w:pPr>
            <w:r w:rsidRPr="00590D04">
              <w:rPr>
                <w:rFonts w:ascii="Times New Roman" w:hAnsi="Times New Roman" w:cs="Times New Roman"/>
                <w:vertAlign w:val="superscript"/>
              </w:rPr>
              <w:t>4</w:t>
            </w:r>
            <w:r w:rsidRPr="00590D04">
              <w:rPr>
                <w:rFonts w:ascii="Times New Roman" w:hAnsi="Times New Roman" w:cs="Times New Roman"/>
                <w:i/>
              </w:rPr>
              <w:t>Rhyacophila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856D5" w14:textId="6DA886F8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63 ±15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7FDD3" w14:textId="6AD5A3E9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37 ±15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15654" w14:textId="3BE327D6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34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9A3B8" w14:textId="782A92E9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39 ±24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A7D17" w14:textId="4EAD2D63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27 ±18</w:t>
            </w:r>
          </w:p>
        </w:tc>
      </w:tr>
      <w:tr w:rsidR="00590D04" w:rsidRPr="00590D04" w14:paraId="1E912338" w14:textId="77777777" w:rsidTr="00A03239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9EB39" w14:textId="77777777" w:rsidR="00561839" w:rsidRPr="00590D04" w:rsidRDefault="00561839" w:rsidP="00561839">
            <w:pPr>
              <w:rPr>
                <w:rFonts w:ascii="Times New Roman" w:hAnsi="Times New Roman" w:cs="Times New Roman"/>
                <w:i/>
              </w:rPr>
            </w:pPr>
            <w:r w:rsidRPr="00590D04">
              <w:rPr>
                <w:rFonts w:ascii="Times New Roman" w:hAnsi="Times New Roman" w:cs="Times New Roman"/>
                <w:bCs/>
              </w:rPr>
              <w:t>Coleoptera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1B862" w14:textId="77777777" w:rsidR="00561839" w:rsidRPr="00590D04" w:rsidRDefault="00561839" w:rsidP="00561839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Oreodytes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sanmarkii</w:t>
            </w:r>
            <w:proofErr w:type="spellEnd"/>
            <w:r w:rsidRPr="00590D04">
              <w:rPr>
                <w:rFonts w:ascii="Times New Roman" w:hAnsi="Times New Roman" w:cs="Times New Roman"/>
              </w:rPr>
              <w:t xml:space="preserve"> (ad)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B624D" w14:textId="4F2EE18C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48 ±11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70C46" w14:textId="218500D5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53 ±11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EAD46" w14:textId="449EEA69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31 ±19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A3A16" w14:textId="7DD57DB9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40 ±24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327CB" w14:textId="2F20E085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29 ±19</w:t>
            </w:r>
          </w:p>
        </w:tc>
      </w:tr>
      <w:tr w:rsidR="00590D04" w:rsidRPr="00590D04" w14:paraId="46769CFF" w14:textId="77777777" w:rsidTr="00A03239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0EAFE" w14:textId="77777777" w:rsidR="00561839" w:rsidRPr="00590D04" w:rsidRDefault="00561839" w:rsidP="005618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3EF55" w14:textId="77777777" w:rsidR="00561839" w:rsidRPr="00590D04" w:rsidRDefault="00561839" w:rsidP="00561839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Elmis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aenea</w:t>
            </w:r>
            <w:proofErr w:type="spellEnd"/>
            <w:r w:rsidRPr="00590D04">
              <w:rPr>
                <w:rFonts w:ascii="Times New Roman" w:hAnsi="Times New Roman" w:cs="Times New Roman"/>
              </w:rPr>
              <w:t xml:space="preserve"> (lv)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180A5" w14:textId="1F774460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44 ±13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121F1" w14:textId="7932B7AA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57 ±13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FF8E3" w14:textId="37042FED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37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BEA3D" w14:textId="0324FD85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39 ±24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614D4" w14:textId="56EAA8FD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24 ±17</w:t>
            </w:r>
          </w:p>
        </w:tc>
      </w:tr>
      <w:tr w:rsidR="00590D04" w:rsidRPr="00590D04" w14:paraId="0442F304" w14:textId="77777777" w:rsidTr="00A03239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1B32F" w14:textId="77777777" w:rsidR="00561839" w:rsidRPr="00590D04" w:rsidRDefault="00561839" w:rsidP="005618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3F607" w14:textId="77777777" w:rsidR="00561839" w:rsidRPr="00590D04" w:rsidRDefault="00561839" w:rsidP="00561839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Elmis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aenea</w:t>
            </w:r>
            <w:proofErr w:type="spellEnd"/>
            <w:r w:rsidRPr="00590D04">
              <w:rPr>
                <w:rFonts w:ascii="Times New Roman" w:hAnsi="Times New Roman" w:cs="Times New Roman"/>
              </w:rPr>
              <w:t xml:space="preserve"> (ad)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25038" w14:textId="4E035616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74 ±13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C60D7" w14:textId="37374D75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26 ±13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BF28B" w14:textId="5CE8D2DB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34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4A18C" w14:textId="487E5E1C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40 ±24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67D01" w14:textId="52E354E5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27 ±18</w:t>
            </w:r>
          </w:p>
        </w:tc>
      </w:tr>
      <w:tr w:rsidR="00590D04" w:rsidRPr="00590D04" w14:paraId="12400513" w14:textId="77777777" w:rsidTr="00A03239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18EE9" w14:textId="77777777" w:rsidR="00561839" w:rsidRPr="00590D04" w:rsidRDefault="00561839" w:rsidP="005618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44BCB" w14:textId="77777777" w:rsidR="00561839" w:rsidRPr="00590D04" w:rsidRDefault="00561839" w:rsidP="00561839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Elodes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sp.</w:t>
            </w:r>
            <w:r w:rsidRPr="00590D04">
              <w:rPr>
                <w:rFonts w:ascii="Times New Roman" w:hAnsi="Times New Roman" w:cs="Times New Roman"/>
              </w:rPr>
              <w:t xml:space="preserve"> (lv)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CB211" w14:textId="162570FA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26 ±11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811D0" w14:textId="04BC71A2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74 ±11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03805" w14:textId="13F93637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19 ±15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20164" w14:textId="049BBB13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32 ±22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C309F" w14:textId="5A934D45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49 ±21</w:t>
            </w:r>
          </w:p>
        </w:tc>
      </w:tr>
      <w:tr w:rsidR="00590D04" w:rsidRPr="00590D04" w14:paraId="4D8CBE76" w14:textId="77777777" w:rsidTr="00A03239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F5210" w14:textId="77777777" w:rsidR="00561839" w:rsidRPr="00590D04" w:rsidRDefault="00561839" w:rsidP="00561839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590D04">
              <w:rPr>
                <w:rFonts w:ascii="Times New Roman" w:hAnsi="Times New Roman" w:cs="Times New Roman"/>
                <w:bCs/>
              </w:rPr>
              <w:t>Diptera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C1771" w14:textId="77777777" w:rsidR="00561839" w:rsidRPr="00590D04" w:rsidRDefault="00561839" w:rsidP="00561839">
            <w:pPr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  <w:vertAlign w:val="superscript"/>
              </w:rPr>
              <w:t>5</w:t>
            </w:r>
            <w:r w:rsidRPr="00590D04">
              <w:rPr>
                <w:rFonts w:ascii="Times New Roman" w:hAnsi="Times New Roman" w:cs="Times New Roman"/>
              </w:rPr>
              <w:t>Chironomidae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C058C" w14:textId="189ECEDE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10 ±7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D87E1" w14:textId="1237F4DA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91 ±7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2892C" w14:textId="38BA4739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36 ±21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52CF0" w14:textId="28889E3D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39 ±24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99F65" w14:textId="4729AB5D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26 ±18</w:t>
            </w:r>
          </w:p>
        </w:tc>
      </w:tr>
      <w:tr w:rsidR="00590D04" w:rsidRPr="00590D04" w14:paraId="56F73D16" w14:textId="77777777" w:rsidTr="00A03239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39FDE" w14:textId="77777777" w:rsidR="00561839" w:rsidRPr="00590D04" w:rsidRDefault="00561839" w:rsidP="005618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8C9D0" w14:textId="77777777" w:rsidR="00561839" w:rsidRPr="00590D04" w:rsidRDefault="00561839" w:rsidP="0056183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Dicranota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r w:rsidRPr="00590D04">
              <w:rPr>
                <w:rFonts w:ascii="Times New Roman" w:hAnsi="Times New Roman" w:cs="Times New Roman"/>
              </w:rPr>
              <w:t>sp.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2F2F2" w14:textId="61407FCA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35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F2B93" w14:textId="1EF925C1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65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74B0B" w14:textId="240866AE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21 ±16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6B805" w14:textId="5564091F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36 ±22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E552F" w14:textId="26AF6888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42 ±20</w:t>
            </w:r>
          </w:p>
        </w:tc>
      </w:tr>
      <w:tr w:rsidR="00590D04" w:rsidRPr="00590D04" w14:paraId="07804B83" w14:textId="77777777" w:rsidTr="00A03239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F66F5" w14:textId="77777777" w:rsidR="00561839" w:rsidRPr="00590D04" w:rsidRDefault="00561839" w:rsidP="00561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DA969" w14:textId="77777777" w:rsidR="00561839" w:rsidRPr="00590D04" w:rsidRDefault="00561839" w:rsidP="00561839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</w:rPr>
              <w:t>Simuliidae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8E3E8" w14:textId="073AF1F6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7 ±5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C0F0D" w14:textId="57136107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93 ±5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A4269" w14:textId="5B8563E7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39 ±21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28412" w14:textId="3D3C739C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38 ±23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17CC9" w14:textId="5A2051D0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24 ±17</w:t>
            </w:r>
          </w:p>
        </w:tc>
      </w:tr>
      <w:tr w:rsidR="00590D04" w:rsidRPr="00590D04" w14:paraId="4437ED7B" w14:textId="77777777" w:rsidTr="00A03239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DA393" w14:textId="77777777" w:rsidR="00561839" w:rsidRPr="00590D04" w:rsidRDefault="00561839" w:rsidP="00561839">
            <w:pPr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  <w:bCs/>
              </w:rPr>
              <w:t>Oligochaeta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92714" w14:textId="77777777" w:rsidR="00561839" w:rsidRPr="00590D04" w:rsidRDefault="00561839" w:rsidP="00561839">
            <w:pPr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  <w:bCs/>
              </w:rPr>
              <w:t>Oligochaeta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CFA97" w14:textId="0E3F5453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6 ±5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641E7" w14:textId="4BED94E2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94 ±5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B2CF6" w14:textId="129CD8BB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15 ±16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89E60" w14:textId="13746C68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23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0ADE2" w14:textId="78C79F12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62 ±26</w:t>
            </w:r>
          </w:p>
        </w:tc>
      </w:tr>
      <w:tr w:rsidR="00590D04" w:rsidRPr="00590D04" w14:paraId="5413E346" w14:textId="77777777" w:rsidTr="00A03239"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09E7322" w14:textId="77777777" w:rsidR="00561839" w:rsidRPr="00590D04" w:rsidRDefault="00561839" w:rsidP="0056183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90D04">
              <w:rPr>
                <w:rFonts w:ascii="Times New Roman" w:hAnsi="Times New Roman" w:cs="Times New Roman"/>
                <w:bCs/>
              </w:rPr>
              <w:t>Hydracarina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B3A4F6" w14:textId="77777777" w:rsidR="00561839" w:rsidRPr="00590D04" w:rsidRDefault="00561839" w:rsidP="0056183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90D04">
              <w:rPr>
                <w:rFonts w:ascii="Times New Roman" w:hAnsi="Times New Roman" w:cs="Times New Roman"/>
                <w:bCs/>
              </w:rPr>
              <w:t>Hydracarina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CC4165" w14:textId="72A1F5F2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F572DE" w14:textId="465D390C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448AD0" w14:textId="1B144403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44 ±21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48E1112" w14:textId="5BD52E5E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37 ±24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31D2A2" w14:textId="4395E387" w:rsidR="00561839" w:rsidRPr="00590D04" w:rsidRDefault="00561839" w:rsidP="00561839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19 ±14</w:t>
            </w:r>
          </w:p>
        </w:tc>
      </w:tr>
    </w:tbl>
    <w:p w14:paraId="1A02E6C6" w14:textId="1004DF8E" w:rsidR="00026486" w:rsidRPr="00590D04" w:rsidRDefault="00026486" w:rsidP="00026486">
      <w:pPr>
        <w:spacing w:after="0"/>
        <w:rPr>
          <w:rFonts w:ascii="Times New Roman" w:hAnsi="Times New Roman" w:cs="Times New Roman"/>
          <w:i/>
          <w:lang w:val="fr-FR"/>
        </w:rPr>
      </w:pPr>
      <w:r w:rsidRPr="00590D04">
        <w:rPr>
          <w:rFonts w:ascii="Times New Roman" w:hAnsi="Times New Roman" w:cs="Times New Roman"/>
          <w:vertAlign w:val="superscript"/>
          <w:lang w:val="fr-FR"/>
        </w:rPr>
        <w:t>1</w:t>
      </w:r>
      <w:r w:rsidRPr="00590D04">
        <w:rPr>
          <w:rFonts w:ascii="Times New Roman" w:hAnsi="Times New Roman" w:cs="Times New Roman"/>
          <w:i/>
          <w:lang w:val="fr-FR"/>
        </w:rPr>
        <w:t xml:space="preserve"> L.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hippopus</w:t>
      </w:r>
      <w:proofErr w:type="spellEnd"/>
      <w:r w:rsidRPr="00590D04">
        <w:rPr>
          <w:rFonts w:ascii="Times New Roman" w:hAnsi="Times New Roman" w:cs="Times New Roman"/>
          <w:lang w:val="fr-FR"/>
        </w:rPr>
        <w:t>,</w:t>
      </w:r>
      <w:r w:rsidRPr="00590D04">
        <w:rPr>
          <w:rFonts w:ascii="Times New Roman" w:hAnsi="Times New Roman" w:cs="Times New Roman"/>
          <w:i/>
          <w:lang w:val="fr-FR"/>
        </w:rPr>
        <w:t xml:space="preserve"> L.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moselyi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, </w:t>
      </w:r>
      <w:r w:rsidRPr="00590D04">
        <w:rPr>
          <w:rFonts w:ascii="Times New Roman" w:hAnsi="Times New Roman" w:cs="Times New Roman"/>
          <w:i/>
          <w:lang w:val="fr-FR"/>
        </w:rPr>
        <w:t>L.</w:t>
      </w:r>
      <w:r w:rsidRPr="00590D0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fusca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, </w:t>
      </w:r>
      <w:r w:rsidRPr="00590D04">
        <w:rPr>
          <w:rFonts w:ascii="Times New Roman" w:hAnsi="Times New Roman" w:cs="Times New Roman"/>
          <w:i/>
          <w:lang w:val="fr-FR"/>
        </w:rPr>
        <w:t xml:space="preserve">L.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iner</w:t>
      </w:r>
      <w:r w:rsidR="00B475C8" w:rsidRPr="00590D04">
        <w:rPr>
          <w:rFonts w:ascii="Times New Roman" w:hAnsi="Times New Roman" w:cs="Times New Roman"/>
          <w:i/>
          <w:lang w:val="fr-FR"/>
        </w:rPr>
        <w:t>m</w:t>
      </w:r>
      <w:r w:rsidRPr="00590D04">
        <w:rPr>
          <w:rFonts w:ascii="Times New Roman" w:hAnsi="Times New Roman" w:cs="Times New Roman"/>
          <w:i/>
          <w:lang w:val="fr-FR"/>
        </w:rPr>
        <w:t>is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, </w:t>
      </w:r>
      <w:r w:rsidRPr="00590D04">
        <w:rPr>
          <w:rFonts w:ascii="Times New Roman" w:hAnsi="Times New Roman" w:cs="Times New Roman"/>
          <w:i/>
          <w:lang w:val="fr-FR"/>
        </w:rPr>
        <w:t xml:space="preserve">L.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nigra</w:t>
      </w:r>
      <w:proofErr w:type="spellEnd"/>
    </w:p>
    <w:p w14:paraId="7C5BF472" w14:textId="77777777" w:rsidR="00026486" w:rsidRPr="00590D04" w:rsidRDefault="00026486" w:rsidP="00026486">
      <w:pPr>
        <w:spacing w:after="0"/>
        <w:rPr>
          <w:rFonts w:ascii="Times New Roman" w:hAnsi="Times New Roman" w:cs="Times New Roman"/>
          <w:lang w:val="fr-FR"/>
        </w:rPr>
      </w:pPr>
      <w:r w:rsidRPr="00590D04">
        <w:rPr>
          <w:rFonts w:ascii="Times New Roman" w:hAnsi="Times New Roman" w:cs="Times New Roman"/>
          <w:vertAlign w:val="superscript"/>
          <w:lang w:val="fr-FR"/>
        </w:rPr>
        <w:t>2</w:t>
      </w:r>
      <w:r w:rsidRPr="00590D0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Isoperla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lang w:val="fr-FR"/>
        </w:rPr>
        <w:t>sp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.,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Diura</w:t>
      </w:r>
      <w:proofErr w:type="spellEnd"/>
      <w:r w:rsidRPr="00590D04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bicaudata</w:t>
      </w:r>
      <w:proofErr w:type="spellEnd"/>
    </w:p>
    <w:p w14:paraId="6EBDB44B" w14:textId="77777777" w:rsidR="00026486" w:rsidRPr="00590D04" w:rsidRDefault="00026486" w:rsidP="00026486">
      <w:pPr>
        <w:spacing w:after="0"/>
        <w:rPr>
          <w:rFonts w:ascii="Times New Roman" w:hAnsi="Times New Roman" w:cs="Times New Roman"/>
          <w:lang w:val="fr-FR"/>
        </w:rPr>
      </w:pPr>
      <w:r w:rsidRPr="00590D04">
        <w:rPr>
          <w:rFonts w:ascii="Times New Roman" w:hAnsi="Times New Roman" w:cs="Times New Roman"/>
          <w:vertAlign w:val="superscript"/>
          <w:lang w:val="fr-FR"/>
        </w:rPr>
        <w:t>3</w:t>
      </w:r>
      <w:r w:rsidRPr="00590D04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Allogamus</w:t>
      </w:r>
      <w:proofErr w:type="spellEnd"/>
      <w:r w:rsidRPr="00590D04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auricolis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Potamophylax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lang w:val="fr-FR"/>
        </w:rPr>
        <w:t>sp</w:t>
      </w:r>
      <w:proofErr w:type="spellEnd"/>
      <w:r w:rsidRPr="00590D04">
        <w:rPr>
          <w:rFonts w:ascii="Times New Roman" w:hAnsi="Times New Roman" w:cs="Times New Roman"/>
          <w:lang w:val="fr-FR"/>
        </w:rPr>
        <w:t>.</w:t>
      </w:r>
    </w:p>
    <w:p w14:paraId="7EBA9D40" w14:textId="77777777" w:rsidR="00026486" w:rsidRPr="00590D04" w:rsidRDefault="00026486" w:rsidP="00026486">
      <w:pPr>
        <w:spacing w:after="0"/>
        <w:rPr>
          <w:rFonts w:ascii="Times New Roman" w:hAnsi="Times New Roman" w:cs="Times New Roman"/>
          <w:i/>
          <w:lang w:val="fr-FR"/>
        </w:rPr>
      </w:pPr>
      <w:r w:rsidRPr="00590D04">
        <w:rPr>
          <w:rFonts w:ascii="Times New Roman" w:hAnsi="Times New Roman" w:cs="Times New Roman"/>
          <w:vertAlign w:val="superscript"/>
          <w:lang w:val="fr-FR"/>
        </w:rPr>
        <w:t>4</w:t>
      </w:r>
      <w:r w:rsidRPr="00590D04">
        <w:rPr>
          <w:rFonts w:ascii="Times New Roman" w:hAnsi="Times New Roman" w:cs="Times New Roman"/>
          <w:lang w:val="fr-FR"/>
        </w:rPr>
        <w:t xml:space="preserve"> </w:t>
      </w:r>
      <w:r w:rsidRPr="00590D04">
        <w:rPr>
          <w:rFonts w:ascii="Times New Roman" w:hAnsi="Times New Roman" w:cs="Times New Roman"/>
          <w:i/>
          <w:lang w:val="fr-FR"/>
        </w:rPr>
        <w:t>R. munda</w:t>
      </w:r>
      <w:r w:rsidRPr="00590D04">
        <w:rPr>
          <w:rFonts w:ascii="Times New Roman" w:hAnsi="Times New Roman" w:cs="Times New Roman"/>
          <w:lang w:val="fr-FR"/>
        </w:rPr>
        <w:t xml:space="preserve">, </w:t>
      </w:r>
      <w:r w:rsidRPr="00590D04">
        <w:rPr>
          <w:rFonts w:ascii="Times New Roman" w:hAnsi="Times New Roman" w:cs="Times New Roman"/>
          <w:i/>
          <w:lang w:val="fr-FR"/>
        </w:rPr>
        <w:t xml:space="preserve">R.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oblitera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, </w:t>
      </w:r>
      <w:r w:rsidRPr="00590D04">
        <w:rPr>
          <w:rFonts w:ascii="Times New Roman" w:hAnsi="Times New Roman" w:cs="Times New Roman"/>
          <w:i/>
          <w:lang w:val="fr-FR"/>
        </w:rPr>
        <w:t xml:space="preserve">R.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dorsalis</w:t>
      </w:r>
      <w:proofErr w:type="spellEnd"/>
    </w:p>
    <w:p w14:paraId="582F91C4" w14:textId="77777777" w:rsidR="00026486" w:rsidRPr="00590D04" w:rsidRDefault="00026486" w:rsidP="00026486">
      <w:pPr>
        <w:spacing w:after="0"/>
        <w:rPr>
          <w:rFonts w:ascii="Times New Roman" w:hAnsi="Times New Roman" w:cs="Times New Roman"/>
        </w:rPr>
      </w:pPr>
      <w:r w:rsidRPr="00590D04">
        <w:rPr>
          <w:rFonts w:ascii="Times New Roman" w:hAnsi="Times New Roman" w:cs="Times New Roman"/>
          <w:vertAlign w:val="superscript"/>
        </w:rPr>
        <w:t>5</w:t>
      </w:r>
      <w:r w:rsidRPr="00590D04">
        <w:rPr>
          <w:rFonts w:ascii="Times New Roman" w:hAnsi="Times New Roman" w:cs="Times New Roman"/>
        </w:rPr>
        <w:t xml:space="preserve"> mostly </w:t>
      </w:r>
      <w:proofErr w:type="spellStart"/>
      <w:r w:rsidRPr="00590D04">
        <w:rPr>
          <w:rFonts w:ascii="Times New Roman" w:hAnsi="Times New Roman" w:cs="Times New Roman"/>
        </w:rPr>
        <w:t>Orthocladinae</w:t>
      </w:r>
      <w:proofErr w:type="spellEnd"/>
    </w:p>
    <w:p w14:paraId="33F7ED3C" w14:textId="77777777" w:rsidR="00026486" w:rsidRPr="00590D04" w:rsidRDefault="00026486" w:rsidP="00026486">
      <w:pPr>
        <w:spacing w:after="0"/>
        <w:rPr>
          <w:rFonts w:ascii="Times New Roman" w:hAnsi="Times New Roman" w:cs="Times New Roman"/>
        </w:rPr>
      </w:pPr>
      <w:r w:rsidRPr="00590D04">
        <w:rPr>
          <w:rFonts w:ascii="Times New Roman" w:hAnsi="Times New Roman" w:cs="Times New Roman"/>
        </w:rPr>
        <w:t>lv=larvae, ad=adult</w:t>
      </w:r>
    </w:p>
    <w:p w14:paraId="702CD32D" w14:textId="62B6A1C0" w:rsidR="00A03239" w:rsidRPr="00590D04" w:rsidRDefault="00A03239">
      <w:pPr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sz w:val="24"/>
          <w:szCs w:val="24"/>
        </w:rPr>
        <w:br w:type="page"/>
      </w:r>
    </w:p>
    <w:p w14:paraId="21929FAD" w14:textId="4D2D2E62" w:rsidR="00A03239" w:rsidRPr="00590D04" w:rsidRDefault="00A03239" w:rsidP="00A03239">
      <w:pPr>
        <w:rPr>
          <w:rFonts w:ascii="Times New Roman" w:hAnsi="Times New Roman" w:cs="Times New Roman"/>
          <w:sz w:val="24"/>
          <w:szCs w:val="24"/>
        </w:rPr>
      </w:pPr>
      <w:bookmarkStart w:id="4" w:name="_Hlk30669318"/>
      <w:r w:rsidRPr="00590D04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CA0954" w:rsidRPr="00590D04">
        <w:rPr>
          <w:rFonts w:ascii="Times New Roman" w:hAnsi="Times New Roman" w:cs="Times New Roman"/>
          <w:b/>
          <w:sz w:val="24"/>
          <w:szCs w:val="24"/>
        </w:rPr>
        <w:t>3</w:t>
      </w:r>
      <w:r w:rsidRPr="00590D04">
        <w:rPr>
          <w:rFonts w:ascii="Times New Roman" w:hAnsi="Times New Roman" w:cs="Times New Roman"/>
          <w:b/>
          <w:sz w:val="24"/>
          <w:szCs w:val="24"/>
        </w:rPr>
        <w:t>.</w:t>
      </w:r>
      <w:r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="00202F8C">
        <w:rPr>
          <w:rFonts w:ascii="Times New Roman" w:hAnsi="Times New Roman" w:cs="Times New Roman"/>
          <w:sz w:val="24"/>
          <w:szCs w:val="24"/>
        </w:rPr>
        <w:t xml:space="preserve">Partitioning the </w:t>
      </w:r>
      <w:r w:rsidR="00202F8C" w:rsidRPr="00590D04">
        <w:rPr>
          <w:rFonts w:ascii="Times New Roman" w:hAnsi="Times New Roman" w:cs="Times New Roman"/>
          <w:sz w:val="24"/>
          <w:szCs w:val="24"/>
        </w:rPr>
        <w:t>green web (autotrophs) and brown web (bacteria and soil OM)</w:t>
      </w:r>
      <w:r w:rsidR="00202F8C">
        <w:rPr>
          <w:rFonts w:ascii="Times New Roman" w:hAnsi="Times New Roman" w:cs="Times New Roman"/>
          <w:sz w:val="24"/>
          <w:szCs w:val="24"/>
        </w:rPr>
        <w:t>.</w:t>
      </w:r>
      <w:r w:rsidR="00202F8C"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Pr="00590D04">
        <w:rPr>
          <w:rFonts w:ascii="Times New Roman" w:hAnsi="Times New Roman" w:cs="Times New Roman"/>
          <w:sz w:val="24"/>
          <w:szCs w:val="24"/>
        </w:rPr>
        <w:t xml:space="preserve">Proportion </w:t>
      </w:r>
      <w:r w:rsidR="000734AD" w:rsidRPr="00590D04">
        <w:rPr>
          <w:rFonts w:ascii="Times New Roman" w:hAnsi="Times New Roman" w:cs="Times New Roman"/>
          <w:sz w:val="24"/>
          <w:szCs w:val="24"/>
        </w:rPr>
        <w:t xml:space="preserve">(%) </w:t>
      </w:r>
      <w:r w:rsidRPr="00590D04">
        <w:rPr>
          <w:rFonts w:ascii="Times New Roman" w:hAnsi="Times New Roman" w:cs="Times New Roman"/>
          <w:sz w:val="24"/>
          <w:szCs w:val="24"/>
        </w:rPr>
        <w:t xml:space="preserve">of </w:t>
      </w:r>
      <w:r w:rsidR="00202F8C">
        <w:rPr>
          <w:rFonts w:ascii="Times New Roman" w:hAnsi="Times New Roman" w:cs="Times New Roman"/>
          <w:sz w:val="24"/>
          <w:szCs w:val="24"/>
        </w:rPr>
        <w:t xml:space="preserve">C </w:t>
      </w:r>
      <w:r w:rsidRPr="00590D04">
        <w:rPr>
          <w:rFonts w:ascii="Times New Roman" w:hAnsi="Times New Roman" w:cs="Times New Roman"/>
          <w:sz w:val="24"/>
          <w:szCs w:val="24"/>
        </w:rPr>
        <w:t xml:space="preserve">sources </w:t>
      </w:r>
      <w:bookmarkStart w:id="5" w:name="_Hlk64803522"/>
      <w:r w:rsidR="00867A4F" w:rsidRPr="00590D04">
        <w:rPr>
          <w:rFonts w:ascii="Times New Roman" w:hAnsi="Times New Roman" w:cs="Times New Roman"/>
          <w:sz w:val="24"/>
          <w:szCs w:val="24"/>
        </w:rPr>
        <w:t xml:space="preserve">(mean ±SD) </w:t>
      </w:r>
      <w:bookmarkEnd w:id="5"/>
      <w:r w:rsidRPr="00590D04">
        <w:rPr>
          <w:rFonts w:ascii="Times New Roman" w:hAnsi="Times New Roman" w:cs="Times New Roman"/>
          <w:sz w:val="24"/>
          <w:szCs w:val="24"/>
        </w:rPr>
        <w:t>in macroinvertebrates in the treatment stream (Cairn burn)</w:t>
      </w:r>
      <w:r w:rsidR="000734AD" w:rsidRPr="00590D04">
        <w:rPr>
          <w:rFonts w:ascii="Times New Roman" w:hAnsi="Times New Roman" w:cs="Times New Roman"/>
          <w:sz w:val="24"/>
          <w:szCs w:val="24"/>
        </w:rPr>
        <w:t xml:space="preserve"> for the</w:t>
      </w:r>
      <w:r w:rsidR="00A209B2"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="000734AD" w:rsidRPr="00590D04">
        <w:rPr>
          <w:rFonts w:ascii="Times New Roman" w:hAnsi="Times New Roman" w:cs="Times New Roman"/>
          <w:i/>
          <w:iCs/>
          <w:sz w:val="24"/>
          <w:szCs w:val="24"/>
        </w:rPr>
        <w:t>control</w:t>
      </w:r>
      <w:r w:rsidR="000734AD" w:rsidRPr="00590D04">
        <w:rPr>
          <w:rFonts w:ascii="Times New Roman" w:hAnsi="Times New Roman" w:cs="Times New Roman"/>
          <w:sz w:val="24"/>
          <w:szCs w:val="24"/>
        </w:rPr>
        <w:t xml:space="preserve"> and </w:t>
      </w:r>
      <w:r w:rsidR="000734AD" w:rsidRPr="00590D04">
        <w:rPr>
          <w:rFonts w:ascii="Times New Roman" w:hAnsi="Times New Roman" w:cs="Times New Roman"/>
          <w:i/>
          <w:iCs/>
          <w:sz w:val="24"/>
          <w:szCs w:val="24"/>
        </w:rPr>
        <w:t>impact</w:t>
      </w:r>
      <w:r w:rsidR="000734AD" w:rsidRPr="00590D04">
        <w:rPr>
          <w:rFonts w:ascii="Times New Roman" w:hAnsi="Times New Roman" w:cs="Times New Roman"/>
          <w:sz w:val="24"/>
          <w:szCs w:val="24"/>
        </w:rPr>
        <w:t xml:space="preserve"> period</w:t>
      </w:r>
      <w:r w:rsidR="000A6D3D" w:rsidRPr="00590D04">
        <w:rPr>
          <w:rFonts w:ascii="Times New Roman" w:hAnsi="Times New Roman" w:cs="Times New Roman"/>
          <w:sz w:val="24"/>
          <w:szCs w:val="24"/>
        </w:rPr>
        <w:t>s</w:t>
      </w:r>
      <w:r w:rsidR="000734AD" w:rsidRPr="00590D04">
        <w:rPr>
          <w:rFonts w:ascii="Times New Roman" w:hAnsi="Times New Roman" w:cs="Times New Roman"/>
          <w:sz w:val="24"/>
          <w:szCs w:val="24"/>
        </w:rPr>
        <w:t xml:space="preserve"> of sucrose addition. </w:t>
      </w:r>
      <w:r w:rsidR="00E2351B" w:rsidRPr="00590D04">
        <w:rPr>
          <w:rFonts w:ascii="Times New Roman" w:hAnsi="Times New Roman" w:cs="Times New Roman"/>
          <w:sz w:val="24"/>
          <w:szCs w:val="24"/>
        </w:rPr>
        <w:t xml:space="preserve">Note: sucrose was also added as a source for </w:t>
      </w:r>
      <w:proofErr w:type="spellStart"/>
      <w:r w:rsidR="00E2351B" w:rsidRPr="00590D04">
        <w:rPr>
          <w:rFonts w:ascii="Times New Roman" w:hAnsi="Times New Roman" w:cs="Times New Roman"/>
          <w:sz w:val="24"/>
          <w:szCs w:val="24"/>
        </w:rPr>
        <w:t>Simuliidae</w:t>
      </w:r>
      <w:proofErr w:type="spellEnd"/>
      <w:r w:rsidR="00E2351B" w:rsidRPr="00590D04">
        <w:rPr>
          <w:rFonts w:ascii="Times New Roman" w:hAnsi="Times New Roman" w:cs="Times New Roman"/>
          <w:sz w:val="24"/>
          <w:szCs w:val="24"/>
        </w:rPr>
        <w:t xml:space="preserve"> and represented 59 ±14%. </w:t>
      </w:r>
      <w:r w:rsidR="00A209B2" w:rsidRPr="00590D04">
        <w:rPr>
          <w:rFonts w:ascii="Times New Roman" w:hAnsi="Times New Roman" w:cs="Times New Roman"/>
          <w:sz w:val="24"/>
          <w:szCs w:val="24"/>
        </w:rPr>
        <w:t>OM=organic matter</w:t>
      </w:r>
      <w:r w:rsidRPr="00590D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22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623"/>
        <w:gridCol w:w="2551"/>
        <w:gridCol w:w="1347"/>
        <w:gridCol w:w="1347"/>
        <w:gridCol w:w="1347"/>
        <w:gridCol w:w="1347"/>
        <w:gridCol w:w="1347"/>
        <w:gridCol w:w="1347"/>
      </w:tblGrid>
      <w:tr w:rsidR="00590D04" w:rsidRPr="00590D04" w14:paraId="721F18F8" w14:textId="77777777" w:rsidTr="00A03239"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bookmarkEnd w:id="4"/>
          <w:p w14:paraId="1104814C" w14:textId="77777777" w:rsidR="00A03239" w:rsidRPr="00590D04" w:rsidRDefault="00A03239" w:rsidP="009B21CF">
            <w:pPr>
              <w:rPr>
                <w:rFonts w:ascii="Times New Roman" w:hAnsi="Times New Roman" w:cs="Times New Roman"/>
                <w:b/>
              </w:rPr>
            </w:pPr>
            <w:r w:rsidRPr="00590D04">
              <w:rPr>
                <w:rFonts w:ascii="Times New Roman" w:hAnsi="Times New Roman" w:cs="Times New Roman"/>
                <w:b/>
              </w:rPr>
              <w:t>Order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4E10517" w14:textId="77777777" w:rsidR="00A03239" w:rsidRPr="00590D04" w:rsidRDefault="00A03239" w:rsidP="009B21CF">
            <w:pPr>
              <w:rPr>
                <w:rFonts w:ascii="Times New Roman" w:hAnsi="Times New Roman" w:cs="Times New Roman"/>
                <w:b/>
              </w:rPr>
            </w:pPr>
            <w:r w:rsidRPr="00590D04">
              <w:rPr>
                <w:rFonts w:ascii="Times New Roman" w:hAnsi="Times New Roman" w:cs="Times New Roman"/>
                <w:b/>
              </w:rPr>
              <w:t>Species or taxa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8D444E" w14:textId="13F71301" w:rsidR="00A03239" w:rsidRPr="00590D04" w:rsidRDefault="00A032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Control</w:t>
            </w:r>
          </w:p>
          <w:p w14:paraId="01825568" w14:textId="77777777" w:rsidR="00A03239" w:rsidRPr="00590D04" w:rsidRDefault="00A032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autotrophs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0132E02" w14:textId="6310BEB0" w:rsidR="00A03239" w:rsidRPr="00590D04" w:rsidRDefault="00A032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Control</w:t>
            </w:r>
          </w:p>
          <w:p w14:paraId="7AD8B12E" w14:textId="35DE7395" w:rsidR="00A03239" w:rsidRPr="00590D04" w:rsidRDefault="00461B78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soil OM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6C21F01" w14:textId="77777777" w:rsidR="00A03239" w:rsidRPr="00590D04" w:rsidRDefault="00A032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Impact</w:t>
            </w:r>
          </w:p>
          <w:p w14:paraId="402C55C9" w14:textId="77777777" w:rsidR="00A03239" w:rsidRPr="00590D04" w:rsidRDefault="00A032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bryophytes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FE3D37C" w14:textId="77777777" w:rsidR="00A03239" w:rsidRPr="00590D04" w:rsidRDefault="00A032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Impact</w:t>
            </w:r>
          </w:p>
          <w:p w14:paraId="62354996" w14:textId="6E701DA0" w:rsidR="00A03239" w:rsidRPr="00590D04" w:rsidRDefault="005618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a</w:t>
            </w:r>
            <w:r w:rsidR="0071308F" w:rsidRPr="00590D04">
              <w:rPr>
                <w:rFonts w:ascii="Times New Roman" w:hAnsi="Times New Roman" w:cs="Times New Roman"/>
                <w:b/>
                <w:bCs/>
              </w:rPr>
              <w:t>lgae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54DDFA" w14:textId="77777777" w:rsidR="00A03239" w:rsidRPr="00590D04" w:rsidRDefault="00A032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Impact</w:t>
            </w:r>
          </w:p>
          <w:p w14:paraId="1FD49B89" w14:textId="77777777" w:rsidR="00A03239" w:rsidRPr="00590D04" w:rsidRDefault="00A032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bacteria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A5F96D5" w14:textId="77777777" w:rsidR="00A03239" w:rsidRPr="00590D04" w:rsidRDefault="00A032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Impact</w:t>
            </w:r>
          </w:p>
          <w:p w14:paraId="002A4ED6" w14:textId="0BD24F2D" w:rsidR="00A03239" w:rsidRPr="00590D04" w:rsidRDefault="00A03239" w:rsidP="009B2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soil OM</w:t>
            </w:r>
          </w:p>
        </w:tc>
      </w:tr>
      <w:tr w:rsidR="00590D04" w:rsidRPr="00590D04" w14:paraId="144269FD" w14:textId="77777777" w:rsidTr="009B21CF"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E0DC8E6" w14:textId="77777777" w:rsidR="00DC38E0" w:rsidRPr="00590D04" w:rsidRDefault="00DC38E0" w:rsidP="00DC38E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bCs/>
              </w:rPr>
              <w:t>Plecoptera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0E982" w14:textId="77777777" w:rsidR="00DC38E0" w:rsidRPr="00590D04" w:rsidRDefault="00DC38E0" w:rsidP="00DC38E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Protonemura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meyeri</w:t>
            </w:r>
            <w:proofErr w:type="spellEnd"/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C6B04C9" w14:textId="7BFD3B2E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0A33D5C" w14:textId="391FA445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532ED" w14:textId="557BA973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18 ±12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4BFA6D8" w14:textId="6D51CDF7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29 ±19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7708E7A" w14:textId="11FC95A1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34 ±13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416A847" w14:textId="36BD10CB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19 ±16</w:t>
            </w:r>
          </w:p>
        </w:tc>
      </w:tr>
      <w:tr w:rsidR="00590D04" w:rsidRPr="00590D04" w14:paraId="75F19503" w14:textId="77777777" w:rsidTr="009B21CF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8B93E" w14:textId="77777777" w:rsidR="00DC38E0" w:rsidRPr="00590D04" w:rsidRDefault="00DC38E0" w:rsidP="00DC38E0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7716A" w14:textId="77777777" w:rsidR="00DC38E0" w:rsidRPr="00590D04" w:rsidRDefault="00DC38E0" w:rsidP="00DC38E0">
            <w:pPr>
              <w:rPr>
                <w:rFonts w:ascii="Times New Roman" w:hAnsi="Times New Roman" w:cs="Times New Roman"/>
                <w:i/>
              </w:rPr>
            </w:pPr>
            <w:r w:rsidRPr="00590D04">
              <w:rPr>
                <w:rFonts w:ascii="Times New Roman" w:hAnsi="Times New Roman" w:cs="Times New Roman"/>
                <w:vertAlign w:val="superscript"/>
              </w:rPr>
              <w:t>1</w:t>
            </w:r>
            <w:r w:rsidRPr="00590D04">
              <w:rPr>
                <w:rFonts w:ascii="Times New Roman" w:hAnsi="Times New Roman" w:cs="Times New Roman"/>
                <w:i/>
              </w:rPr>
              <w:t>Leuctra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6CCF2" w14:textId="741DFBAB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21 ±14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126CD" w14:textId="4508685A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79 ±14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6BC12" w14:textId="66D65C17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10 ±8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9E113" w14:textId="0428324D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17 ±13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C43E9" w14:textId="47AA9886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58 ±12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60959" w14:textId="7672668F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15 ±12</w:t>
            </w:r>
          </w:p>
        </w:tc>
      </w:tr>
      <w:tr w:rsidR="00590D04" w:rsidRPr="00590D04" w14:paraId="21A0C74B" w14:textId="77777777" w:rsidTr="009B21CF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E93B1" w14:textId="77777777" w:rsidR="00DC38E0" w:rsidRPr="00590D04" w:rsidRDefault="00DC38E0" w:rsidP="00DC38E0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4D408" w14:textId="77777777" w:rsidR="00DC38E0" w:rsidRPr="00590D04" w:rsidRDefault="00DC38E0" w:rsidP="00DC38E0">
            <w:pPr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  <w:vertAlign w:val="superscript"/>
              </w:rPr>
              <w:t>2</w:t>
            </w:r>
            <w:r w:rsidRPr="00590D04">
              <w:rPr>
                <w:rFonts w:ascii="Times New Roman" w:hAnsi="Times New Roman" w:cs="Times New Roman"/>
              </w:rPr>
              <w:t>Perlodidae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6EB81" w14:textId="5E0BD19A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5A155" w14:textId="4ED441D8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B128F" w14:textId="1E935DC0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13 ±9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3B53E" w14:textId="52F20BCD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23 ±18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CD554" w14:textId="7846E14B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39 ±14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0CE22" w14:textId="2C7C1998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25 ±17</w:t>
            </w:r>
          </w:p>
        </w:tc>
      </w:tr>
      <w:tr w:rsidR="00590D04" w:rsidRPr="00590D04" w14:paraId="534BBDDC" w14:textId="77777777" w:rsidTr="009B21CF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A5307" w14:textId="77777777" w:rsidR="00DC38E0" w:rsidRPr="00590D04" w:rsidRDefault="00DC38E0" w:rsidP="00DC38E0">
            <w:pPr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  <w:bCs/>
              </w:rPr>
              <w:t>Ephemeroptera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FF1A9" w14:textId="77777777" w:rsidR="00DC38E0" w:rsidRPr="00590D04" w:rsidRDefault="00DC38E0" w:rsidP="00DC38E0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</w:rPr>
              <w:t>Baetidae</w:t>
            </w:r>
            <w:proofErr w:type="spellEnd"/>
            <w:r w:rsidRPr="00590D0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Baetis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rhodani</w:t>
            </w:r>
            <w:proofErr w:type="spellEnd"/>
            <w:r w:rsidRPr="00590D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6AA20" w14:textId="46C51D07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30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95D46" w14:textId="3B4A7F53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70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A632D" w14:textId="7377D2DE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11 ±8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B9D5A" w14:textId="26CA6C04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18 ±13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03DAB" w14:textId="64A9F09A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57 ±12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A96E6" w14:textId="606D26DD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14 ±12</w:t>
            </w:r>
          </w:p>
        </w:tc>
      </w:tr>
      <w:tr w:rsidR="00590D04" w:rsidRPr="00590D04" w14:paraId="7EA0DED2" w14:textId="77777777" w:rsidTr="009B21CF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85A1" w14:textId="77777777" w:rsidR="00DC38E0" w:rsidRPr="00590D04" w:rsidRDefault="00DC38E0" w:rsidP="00DC38E0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590D04">
              <w:rPr>
                <w:rFonts w:ascii="Times New Roman" w:hAnsi="Times New Roman" w:cs="Times New Roman"/>
                <w:bCs/>
              </w:rPr>
              <w:t>Trichoptera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629C3" w14:textId="77777777" w:rsidR="00DC38E0" w:rsidRPr="00590D04" w:rsidRDefault="00DC38E0" w:rsidP="00DC38E0">
            <w:pPr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  <w:vertAlign w:val="superscript"/>
              </w:rPr>
              <w:t>3</w:t>
            </w:r>
            <w:r w:rsidRPr="00590D04">
              <w:rPr>
                <w:rFonts w:ascii="Times New Roman" w:hAnsi="Times New Roman" w:cs="Times New Roman"/>
              </w:rPr>
              <w:t>Limnephilidae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CE120" w14:textId="0017B95E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33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566D0" w14:textId="098C6194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67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DB4F8" w14:textId="76C4F836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62 ±17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44BAF" w14:textId="4471DA51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18 ±15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85E40" w14:textId="1C36FC8C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6 ±5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4A9C0" w14:textId="3B786EDC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15 ±13</w:t>
            </w:r>
          </w:p>
        </w:tc>
      </w:tr>
      <w:tr w:rsidR="00590D04" w:rsidRPr="00590D04" w14:paraId="2E304502" w14:textId="77777777" w:rsidTr="009B21CF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127B4" w14:textId="77777777" w:rsidR="00DC38E0" w:rsidRPr="00590D04" w:rsidRDefault="00DC38E0" w:rsidP="00DC38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D29B0" w14:textId="77777777" w:rsidR="00DC38E0" w:rsidRPr="00590D04" w:rsidRDefault="00DC38E0" w:rsidP="00DC38E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Beraea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maurus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5242B" w14:textId="28922474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980A8" w14:textId="09205173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39BD4" w14:textId="74A4D4FE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17 ±12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DE684" w14:textId="0070BB4D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23 ±18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108E8" w14:textId="20616DEC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19 ±12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F7389" w14:textId="4E6144C0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41 ±21</w:t>
            </w:r>
          </w:p>
        </w:tc>
      </w:tr>
      <w:tr w:rsidR="00590D04" w:rsidRPr="00590D04" w14:paraId="1CDB360B" w14:textId="77777777" w:rsidTr="009B21CF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42955" w14:textId="77777777" w:rsidR="00DC38E0" w:rsidRPr="00590D04" w:rsidRDefault="00DC38E0" w:rsidP="00DC38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25FEB" w14:textId="77777777" w:rsidR="00DC38E0" w:rsidRPr="00590D04" w:rsidRDefault="00DC38E0" w:rsidP="00DC38E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Odontocerum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albicorne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6A380" w14:textId="5E9998E2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26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B12E9" w14:textId="008526CF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74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A3A04" w14:textId="3C4C1B14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23 ±14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0A80E" w14:textId="7851131D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20 ±16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C23FD" w14:textId="01AE1900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14 ±10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D60E6" w14:textId="512FF09C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43 ±21</w:t>
            </w:r>
          </w:p>
        </w:tc>
      </w:tr>
      <w:tr w:rsidR="00590D04" w:rsidRPr="00590D04" w14:paraId="47D4FAA5" w14:textId="77777777" w:rsidTr="009B21CF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4F959" w14:textId="77777777" w:rsidR="00DC38E0" w:rsidRPr="00590D04" w:rsidRDefault="00DC38E0" w:rsidP="00DC38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E8B65" w14:textId="77777777" w:rsidR="00DC38E0" w:rsidRPr="00590D04" w:rsidRDefault="00DC38E0" w:rsidP="00DC38E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Plectrocnemia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conspersa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68724" w14:textId="082D9E4C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B6E08" w14:textId="0467B770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C74B0" w14:textId="0926875F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15 ±11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546EC" w14:textId="4D88CBC5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26 ±19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EB469" w14:textId="19AA2D62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31 ±13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BF078" w14:textId="638AC5EA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29 ±18</w:t>
            </w:r>
          </w:p>
        </w:tc>
      </w:tr>
      <w:tr w:rsidR="00590D04" w:rsidRPr="00590D04" w14:paraId="5C2FB4DD" w14:textId="77777777" w:rsidTr="009B21CF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0579E" w14:textId="77777777" w:rsidR="00DC38E0" w:rsidRPr="00590D04" w:rsidRDefault="00DC38E0" w:rsidP="00DC38E0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E33C6" w14:textId="77777777" w:rsidR="00DC38E0" w:rsidRPr="00590D04" w:rsidRDefault="00DC38E0" w:rsidP="00DC38E0">
            <w:pPr>
              <w:rPr>
                <w:rFonts w:ascii="Times New Roman" w:hAnsi="Times New Roman" w:cs="Times New Roman"/>
                <w:i/>
              </w:rPr>
            </w:pPr>
            <w:r w:rsidRPr="00590D04">
              <w:rPr>
                <w:rFonts w:ascii="Times New Roman" w:hAnsi="Times New Roman" w:cs="Times New Roman"/>
                <w:vertAlign w:val="superscript"/>
              </w:rPr>
              <w:t>4</w:t>
            </w:r>
            <w:r w:rsidRPr="00590D04">
              <w:rPr>
                <w:rFonts w:ascii="Times New Roman" w:hAnsi="Times New Roman" w:cs="Times New Roman"/>
                <w:i/>
              </w:rPr>
              <w:t>Rhyacophila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4F191" w14:textId="631D1610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28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44230" w14:textId="6837E02C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72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C89B7" w14:textId="33B34C16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9 ±7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C05A0" w14:textId="7C5A48DD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16 ±14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0A449" w14:textId="54A70EF9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60 ±13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8A90" w14:textId="2D27541E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15 ±11</w:t>
            </w:r>
          </w:p>
        </w:tc>
      </w:tr>
      <w:tr w:rsidR="00590D04" w:rsidRPr="00590D04" w14:paraId="7CE770AF" w14:textId="77777777" w:rsidTr="009B21CF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A7A8C" w14:textId="77777777" w:rsidR="00DC38E0" w:rsidRPr="00590D04" w:rsidRDefault="00DC38E0" w:rsidP="00DC38E0">
            <w:pPr>
              <w:rPr>
                <w:rFonts w:ascii="Times New Roman" w:hAnsi="Times New Roman" w:cs="Times New Roman"/>
                <w:i/>
              </w:rPr>
            </w:pPr>
            <w:r w:rsidRPr="00590D04">
              <w:rPr>
                <w:rFonts w:ascii="Times New Roman" w:hAnsi="Times New Roman" w:cs="Times New Roman"/>
                <w:bCs/>
              </w:rPr>
              <w:t>Coleoptera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C14CB" w14:textId="77777777" w:rsidR="00DC38E0" w:rsidRPr="00590D04" w:rsidRDefault="00DC38E0" w:rsidP="00DC38E0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Oreodytes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sanmarkii</w:t>
            </w:r>
            <w:proofErr w:type="spellEnd"/>
            <w:r w:rsidRPr="00590D04">
              <w:rPr>
                <w:rFonts w:ascii="Times New Roman" w:hAnsi="Times New Roman" w:cs="Times New Roman"/>
              </w:rPr>
              <w:t xml:space="preserve"> (ad)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6719C" w14:textId="0E239990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31 ±21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13A8C" w14:textId="145656F9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69 ±21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8DAB9" w14:textId="2C8AAEE9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26 ±14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BA5F4" w14:textId="3ECDA586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24 ±17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A44B4" w14:textId="1487FBF3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14 ±10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A76AC" w14:textId="1289E9F0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36 ±20</w:t>
            </w:r>
          </w:p>
        </w:tc>
      </w:tr>
      <w:tr w:rsidR="00590D04" w:rsidRPr="00590D04" w14:paraId="4F91ED0A" w14:textId="77777777" w:rsidTr="009B21CF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ADF5C" w14:textId="77777777" w:rsidR="00DC38E0" w:rsidRPr="00590D04" w:rsidRDefault="00DC38E0" w:rsidP="00DC38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7BAF1" w14:textId="77777777" w:rsidR="00DC38E0" w:rsidRPr="00590D04" w:rsidRDefault="00DC38E0" w:rsidP="00DC38E0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Elmis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aenea</w:t>
            </w:r>
            <w:proofErr w:type="spellEnd"/>
            <w:r w:rsidRPr="00590D04">
              <w:rPr>
                <w:rFonts w:ascii="Times New Roman" w:hAnsi="Times New Roman" w:cs="Times New Roman"/>
              </w:rPr>
              <w:t xml:space="preserve"> (lv)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B8651" w14:textId="4B231C52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30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CB84D" w14:textId="7B62746B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70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0323E" w14:textId="6CC16E64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34 ±16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43749" w14:textId="5DE07323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26 ±18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9BF49" w14:textId="59E15FAD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12 ±9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C5692" w14:textId="1124C630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28 ±18</w:t>
            </w:r>
          </w:p>
        </w:tc>
      </w:tr>
      <w:tr w:rsidR="00590D04" w:rsidRPr="00590D04" w14:paraId="79A70326" w14:textId="77777777" w:rsidTr="009B21CF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F75D8" w14:textId="77777777" w:rsidR="00DC38E0" w:rsidRPr="00590D04" w:rsidRDefault="00DC38E0" w:rsidP="00DC38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8B7D0" w14:textId="77777777" w:rsidR="00DC38E0" w:rsidRPr="00590D04" w:rsidRDefault="00DC38E0" w:rsidP="00DC38E0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Elmis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aenea</w:t>
            </w:r>
            <w:proofErr w:type="spellEnd"/>
            <w:r w:rsidRPr="00590D04">
              <w:rPr>
                <w:rFonts w:ascii="Times New Roman" w:hAnsi="Times New Roman" w:cs="Times New Roman"/>
              </w:rPr>
              <w:t xml:space="preserve"> (ad)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05FF6" w14:textId="5DF499E4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44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E1916" w14:textId="7A8B7BFC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56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18DD1" w14:textId="3D4BF5CA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42 ±16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A4D04" w14:textId="5FB89E0F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19 ±14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94DDF" w14:textId="061A5215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10 ±8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D3F6E" w14:textId="303D3FFE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30 ±19</w:t>
            </w:r>
          </w:p>
        </w:tc>
      </w:tr>
      <w:tr w:rsidR="00590D04" w:rsidRPr="00590D04" w14:paraId="52455965" w14:textId="77777777" w:rsidTr="009B21CF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BEBF" w14:textId="77777777" w:rsidR="00DC38E0" w:rsidRPr="00590D04" w:rsidRDefault="00DC38E0" w:rsidP="00DC38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25544" w14:textId="77777777" w:rsidR="00DC38E0" w:rsidRPr="00590D04" w:rsidRDefault="00DC38E0" w:rsidP="00DC38E0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Elodes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sp.</w:t>
            </w:r>
            <w:r w:rsidRPr="00590D04">
              <w:rPr>
                <w:rFonts w:ascii="Times New Roman" w:hAnsi="Times New Roman" w:cs="Times New Roman"/>
              </w:rPr>
              <w:t xml:space="preserve"> (lv)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DEE2B" w14:textId="789A870D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24 ±19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6A0A4" w14:textId="28F64E7F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76 ±19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7646A" w14:textId="214DA115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10 ±8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3FA2B" w14:textId="63768653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20 ±17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11E48" w14:textId="4C06C577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48 ±14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3A81E" w14:textId="2E63EA8D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21 ±14</w:t>
            </w:r>
          </w:p>
        </w:tc>
      </w:tr>
      <w:tr w:rsidR="00590D04" w:rsidRPr="00590D04" w14:paraId="2FF6D8EF" w14:textId="77777777" w:rsidTr="009B21CF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35101" w14:textId="77777777" w:rsidR="00DC38E0" w:rsidRPr="00590D04" w:rsidRDefault="00DC38E0" w:rsidP="00DC38E0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590D04">
              <w:rPr>
                <w:rFonts w:ascii="Times New Roman" w:hAnsi="Times New Roman" w:cs="Times New Roman"/>
                <w:bCs/>
              </w:rPr>
              <w:t>Diptera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780FC" w14:textId="77777777" w:rsidR="00DC38E0" w:rsidRPr="00590D04" w:rsidRDefault="00DC38E0" w:rsidP="00DC38E0">
            <w:pPr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  <w:vertAlign w:val="superscript"/>
              </w:rPr>
              <w:t>5</w:t>
            </w:r>
            <w:r w:rsidRPr="00590D04">
              <w:rPr>
                <w:rFonts w:ascii="Times New Roman" w:hAnsi="Times New Roman" w:cs="Times New Roman"/>
              </w:rPr>
              <w:t>Chironomidae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C136B" w14:textId="6279F6C3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31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1E1D6" w14:textId="1E72F546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69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55B70" w14:textId="43913204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20 ±13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1A756" w14:textId="7BB7AF40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31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D76C4" w14:textId="1BF4E3A7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28 ±13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225F4" w14:textId="30062A2C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22 ±16</w:t>
            </w:r>
          </w:p>
        </w:tc>
      </w:tr>
      <w:tr w:rsidR="00590D04" w:rsidRPr="00590D04" w14:paraId="64721EF2" w14:textId="77777777" w:rsidTr="009B21CF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D13C1" w14:textId="77777777" w:rsidR="00DC38E0" w:rsidRPr="00590D04" w:rsidRDefault="00DC38E0" w:rsidP="00DC38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B9F2A" w14:textId="77777777" w:rsidR="00DC38E0" w:rsidRPr="00590D04" w:rsidRDefault="00DC38E0" w:rsidP="00DC38E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Dicranota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r w:rsidRPr="00590D04">
              <w:rPr>
                <w:rFonts w:ascii="Times New Roman" w:hAnsi="Times New Roman" w:cs="Times New Roman"/>
              </w:rPr>
              <w:t>sp.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5F61B" w14:textId="77AB4E42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22 ±15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F6091" w14:textId="772D95A5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78 ±15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7E202" w14:textId="68B97B67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21 ±13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62C1C" w14:textId="1B2A0E06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25 ±19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70FA7" w14:textId="46F0C8A6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19 ±11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05FA5" w14:textId="42C9D813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35 ±19</w:t>
            </w:r>
          </w:p>
        </w:tc>
      </w:tr>
      <w:tr w:rsidR="00590D04" w:rsidRPr="00590D04" w14:paraId="0AAB608A" w14:textId="77777777" w:rsidTr="009B21CF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A1A3C" w14:textId="77777777" w:rsidR="00DC38E0" w:rsidRPr="00590D04" w:rsidRDefault="00DC38E0" w:rsidP="00DC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D2DFD" w14:textId="77777777" w:rsidR="00DC38E0" w:rsidRPr="00590D04" w:rsidRDefault="00DC38E0" w:rsidP="00DC38E0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</w:rPr>
              <w:t>Simuliidae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A139B" w14:textId="76E8DAC8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27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F1333" w14:textId="46172EFA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74 ±20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7929D" w14:textId="626C3EFC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6 ±4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0646F" w14:textId="7604B6CD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8 ±6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9B02B" w14:textId="64DF82CD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20 ±16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84427" w14:textId="27EFF524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7 ±6</w:t>
            </w:r>
          </w:p>
        </w:tc>
      </w:tr>
      <w:tr w:rsidR="00590D04" w:rsidRPr="00590D04" w14:paraId="3B64665D" w14:textId="77777777" w:rsidTr="009B21CF"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355D6" w14:textId="77777777" w:rsidR="00DC38E0" w:rsidRPr="00590D04" w:rsidRDefault="00DC38E0" w:rsidP="00DC38E0">
            <w:pPr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  <w:bCs/>
              </w:rPr>
              <w:t>Oligochaeta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0EC6C" w14:textId="77777777" w:rsidR="00DC38E0" w:rsidRPr="00590D04" w:rsidRDefault="00DC38E0" w:rsidP="00DC38E0">
            <w:pPr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  <w:bCs/>
              </w:rPr>
              <w:t>Oligochaeta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AEAD7" w14:textId="6BACF09B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24 ±21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FFA78" w14:textId="1F906FD5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76 ±21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73D0E" w14:textId="6ED7EAE5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15 ±11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E2A64" w14:textId="01FAD0B9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18 ±15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CEBD0" w14:textId="64D3FACB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19 ±12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F47DB" w14:textId="1B9847ED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49 ±21</w:t>
            </w:r>
          </w:p>
        </w:tc>
      </w:tr>
      <w:tr w:rsidR="00590D04" w:rsidRPr="00590D04" w14:paraId="0BE3A3B5" w14:textId="77777777" w:rsidTr="009B21CF"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B7D468" w14:textId="77777777" w:rsidR="00DC38E0" w:rsidRPr="00590D04" w:rsidRDefault="00DC38E0" w:rsidP="00DC38E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90D04">
              <w:rPr>
                <w:rFonts w:ascii="Times New Roman" w:hAnsi="Times New Roman" w:cs="Times New Roman"/>
                <w:bCs/>
              </w:rPr>
              <w:t>Hydracarina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5C4C5C" w14:textId="77777777" w:rsidR="00DC38E0" w:rsidRPr="00590D04" w:rsidRDefault="00DC38E0" w:rsidP="00DC38E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90D04">
              <w:rPr>
                <w:rFonts w:ascii="Times New Roman" w:hAnsi="Times New Roman" w:cs="Times New Roman"/>
                <w:bCs/>
              </w:rPr>
              <w:t>Hydracarina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EA3034" w14:textId="59FC9902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47F902" w14:textId="2E85EA77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07AD728" w14:textId="366F14AF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15 ±11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9CD04F" w14:textId="6EA2C01E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25 ±18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F011B6" w14:textId="4F27B642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39 ±13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E43C21" w14:textId="142B310C" w:rsidR="00DC38E0" w:rsidRPr="00590D04" w:rsidRDefault="00DC38E0" w:rsidP="00DC38E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21 ±16</w:t>
            </w:r>
          </w:p>
        </w:tc>
      </w:tr>
    </w:tbl>
    <w:p w14:paraId="370C0D27" w14:textId="0DE90B74" w:rsidR="00A03239" w:rsidRPr="00590D04" w:rsidRDefault="00A03239" w:rsidP="00A03239">
      <w:pPr>
        <w:spacing w:after="0"/>
        <w:rPr>
          <w:rFonts w:ascii="Times New Roman" w:hAnsi="Times New Roman" w:cs="Times New Roman"/>
          <w:i/>
          <w:lang w:val="fr-FR"/>
        </w:rPr>
      </w:pPr>
      <w:r w:rsidRPr="00590D04">
        <w:rPr>
          <w:rFonts w:ascii="Times New Roman" w:hAnsi="Times New Roman" w:cs="Times New Roman"/>
          <w:vertAlign w:val="superscript"/>
          <w:lang w:val="fr-FR"/>
        </w:rPr>
        <w:t>1</w:t>
      </w:r>
      <w:r w:rsidRPr="00590D04">
        <w:rPr>
          <w:rFonts w:ascii="Times New Roman" w:hAnsi="Times New Roman" w:cs="Times New Roman"/>
          <w:i/>
          <w:lang w:val="fr-FR"/>
        </w:rPr>
        <w:t xml:space="preserve"> L.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hippopus</w:t>
      </w:r>
      <w:proofErr w:type="spellEnd"/>
      <w:r w:rsidRPr="00590D04">
        <w:rPr>
          <w:rFonts w:ascii="Times New Roman" w:hAnsi="Times New Roman" w:cs="Times New Roman"/>
          <w:lang w:val="fr-FR"/>
        </w:rPr>
        <w:t>,</w:t>
      </w:r>
      <w:r w:rsidRPr="00590D04">
        <w:rPr>
          <w:rFonts w:ascii="Times New Roman" w:hAnsi="Times New Roman" w:cs="Times New Roman"/>
          <w:i/>
          <w:lang w:val="fr-FR"/>
        </w:rPr>
        <w:t xml:space="preserve"> L.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moselyi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, </w:t>
      </w:r>
      <w:r w:rsidRPr="00590D04">
        <w:rPr>
          <w:rFonts w:ascii="Times New Roman" w:hAnsi="Times New Roman" w:cs="Times New Roman"/>
          <w:i/>
          <w:lang w:val="fr-FR"/>
        </w:rPr>
        <w:t>L.</w:t>
      </w:r>
      <w:r w:rsidRPr="00590D0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fusca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, </w:t>
      </w:r>
      <w:r w:rsidRPr="00590D04">
        <w:rPr>
          <w:rFonts w:ascii="Times New Roman" w:hAnsi="Times New Roman" w:cs="Times New Roman"/>
          <w:i/>
          <w:lang w:val="fr-FR"/>
        </w:rPr>
        <w:t xml:space="preserve">L.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iner</w:t>
      </w:r>
      <w:r w:rsidR="00B475C8" w:rsidRPr="00590D04">
        <w:rPr>
          <w:rFonts w:ascii="Times New Roman" w:hAnsi="Times New Roman" w:cs="Times New Roman"/>
          <w:i/>
          <w:lang w:val="fr-FR"/>
        </w:rPr>
        <w:t>m</w:t>
      </w:r>
      <w:r w:rsidRPr="00590D04">
        <w:rPr>
          <w:rFonts w:ascii="Times New Roman" w:hAnsi="Times New Roman" w:cs="Times New Roman"/>
          <w:i/>
          <w:lang w:val="fr-FR"/>
        </w:rPr>
        <w:t>is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, </w:t>
      </w:r>
      <w:r w:rsidRPr="00590D04">
        <w:rPr>
          <w:rFonts w:ascii="Times New Roman" w:hAnsi="Times New Roman" w:cs="Times New Roman"/>
          <w:i/>
          <w:lang w:val="fr-FR"/>
        </w:rPr>
        <w:t xml:space="preserve">L.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nigra</w:t>
      </w:r>
      <w:proofErr w:type="spellEnd"/>
    </w:p>
    <w:p w14:paraId="6461660F" w14:textId="77777777" w:rsidR="00A03239" w:rsidRPr="00590D04" w:rsidRDefault="00A03239" w:rsidP="00A03239">
      <w:pPr>
        <w:spacing w:after="0"/>
        <w:rPr>
          <w:rFonts w:ascii="Times New Roman" w:hAnsi="Times New Roman" w:cs="Times New Roman"/>
          <w:lang w:val="fr-FR"/>
        </w:rPr>
      </w:pPr>
      <w:r w:rsidRPr="00590D04">
        <w:rPr>
          <w:rFonts w:ascii="Times New Roman" w:hAnsi="Times New Roman" w:cs="Times New Roman"/>
          <w:vertAlign w:val="superscript"/>
          <w:lang w:val="fr-FR"/>
        </w:rPr>
        <w:t>2</w:t>
      </w:r>
      <w:r w:rsidRPr="00590D0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Isoperla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lang w:val="fr-FR"/>
        </w:rPr>
        <w:t>sp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.,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Diura</w:t>
      </w:r>
      <w:proofErr w:type="spellEnd"/>
      <w:r w:rsidRPr="00590D04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bicaudata</w:t>
      </w:r>
      <w:proofErr w:type="spellEnd"/>
    </w:p>
    <w:p w14:paraId="079545F0" w14:textId="77777777" w:rsidR="00A03239" w:rsidRPr="00590D04" w:rsidRDefault="00A03239" w:rsidP="00A03239">
      <w:pPr>
        <w:spacing w:after="0"/>
        <w:rPr>
          <w:rFonts w:ascii="Times New Roman" w:hAnsi="Times New Roman" w:cs="Times New Roman"/>
          <w:lang w:val="fr-FR"/>
        </w:rPr>
      </w:pPr>
      <w:r w:rsidRPr="00590D04">
        <w:rPr>
          <w:rFonts w:ascii="Times New Roman" w:hAnsi="Times New Roman" w:cs="Times New Roman"/>
          <w:vertAlign w:val="superscript"/>
          <w:lang w:val="fr-FR"/>
        </w:rPr>
        <w:t>3</w:t>
      </w:r>
      <w:r w:rsidRPr="00590D04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Allogamus</w:t>
      </w:r>
      <w:proofErr w:type="spellEnd"/>
      <w:r w:rsidRPr="00590D04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auricolis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Potamophylax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90D04">
        <w:rPr>
          <w:rFonts w:ascii="Times New Roman" w:hAnsi="Times New Roman" w:cs="Times New Roman"/>
          <w:lang w:val="fr-FR"/>
        </w:rPr>
        <w:t>sp</w:t>
      </w:r>
      <w:proofErr w:type="spellEnd"/>
      <w:r w:rsidRPr="00590D04">
        <w:rPr>
          <w:rFonts w:ascii="Times New Roman" w:hAnsi="Times New Roman" w:cs="Times New Roman"/>
          <w:lang w:val="fr-FR"/>
        </w:rPr>
        <w:t>.</w:t>
      </w:r>
    </w:p>
    <w:p w14:paraId="04A8BEAA" w14:textId="77777777" w:rsidR="00A03239" w:rsidRPr="00590D04" w:rsidRDefault="00A03239" w:rsidP="00A03239">
      <w:pPr>
        <w:spacing w:after="0"/>
        <w:rPr>
          <w:rFonts w:ascii="Times New Roman" w:hAnsi="Times New Roman" w:cs="Times New Roman"/>
          <w:i/>
          <w:lang w:val="fr-FR"/>
        </w:rPr>
      </w:pPr>
      <w:r w:rsidRPr="00590D04">
        <w:rPr>
          <w:rFonts w:ascii="Times New Roman" w:hAnsi="Times New Roman" w:cs="Times New Roman"/>
          <w:vertAlign w:val="superscript"/>
          <w:lang w:val="fr-FR"/>
        </w:rPr>
        <w:t>4</w:t>
      </w:r>
      <w:r w:rsidRPr="00590D04">
        <w:rPr>
          <w:rFonts w:ascii="Times New Roman" w:hAnsi="Times New Roman" w:cs="Times New Roman"/>
          <w:lang w:val="fr-FR"/>
        </w:rPr>
        <w:t xml:space="preserve"> </w:t>
      </w:r>
      <w:r w:rsidRPr="00590D04">
        <w:rPr>
          <w:rFonts w:ascii="Times New Roman" w:hAnsi="Times New Roman" w:cs="Times New Roman"/>
          <w:i/>
          <w:lang w:val="fr-FR"/>
        </w:rPr>
        <w:t>R. munda</w:t>
      </w:r>
      <w:r w:rsidRPr="00590D04">
        <w:rPr>
          <w:rFonts w:ascii="Times New Roman" w:hAnsi="Times New Roman" w:cs="Times New Roman"/>
          <w:lang w:val="fr-FR"/>
        </w:rPr>
        <w:t xml:space="preserve">, </w:t>
      </w:r>
      <w:r w:rsidRPr="00590D04">
        <w:rPr>
          <w:rFonts w:ascii="Times New Roman" w:hAnsi="Times New Roman" w:cs="Times New Roman"/>
          <w:i/>
          <w:lang w:val="fr-FR"/>
        </w:rPr>
        <w:t xml:space="preserve">R.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oblitera</w:t>
      </w:r>
      <w:proofErr w:type="spellEnd"/>
      <w:r w:rsidRPr="00590D04">
        <w:rPr>
          <w:rFonts w:ascii="Times New Roman" w:hAnsi="Times New Roman" w:cs="Times New Roman"/>
          <w:lang w:val="fr-FR"/>
        </w:rPr>
        <w:t xml:space="preserve">, </w:t>
      </w:r>
      <w:r w:rsidRPr="00590D04">
        <w:rPr>
          <w:rFonts w:ascii="Times New Roman" w:hAnsi="Times New Roman" w:cs="Times New Roman"/>
          <w:i/>
          <w:lang w:val="fr-FR"/>
        </w:rPr>
        <w:t xml:space="preserve">R. </w:t>
      </w:r>
      <w:proofErr w:type="spellStart"/>
      <w:r w:rsidRPr="00590D04">
        <w:rPr>
          <w:rFonts w:ascii="Times New Roman" w:hAnsi="Times New Roman" w:cs="Times New Roman"/>
          <w:i/>
          <w:lang w:val="fr-FR"/>
        </w:rPr>
        <w:t>dorsalis</w:t>
      </w:r>
      <w:proofErr w:type="spellEnd"/>
    </w:p>
    <w:p w14:paraId="58A73541" w14:textId="77777777" w:rsidR="00A03239" w:rsidRPr="00590D04" w:rsidRDefault="00A03239" w:rsidP="00A03239">
      <w:pPr>
        <w:spacing w:after="0"/>
        <w:rPr>
          <w:rFonts w:ascii="Times New Roman" w:hAnsi="Times New Roman" w:cs="Times New Roman"/>
        </w:rPr>
      </w:pPr>
      <w:r w:rsidRPr="00590D04">
        <w:rPr>
          <w:rFonts w:ascii="Times New Roman" w:hAnsi="Times New Roman" w:cs="Times New Roman"/>
          <w:vertAlign w:val="superscript"/>
        </w:rPr>
        <w:t>5</w:t>
      </w:r>
      <w:r w:rsidRPr="00590D04">
        <w:rPr>
          <w:rFonts w:ascii="Times New Roman" w:hAnsi="Times New Roman" w:cs="Times New Roman"/>
        </w:rPr>
        <w:t xml:space="preserve"> mostly </w:t>
      </w:r>
      <w:proofErr w:type="spellStart"/>
      <w:r w:rsidRPr="00590D04">
        <w:rPr>
          <w:rFonts w:ascii="Times New Roman" w:hAnsi="Times New Roman" w:cs="Times New Roman"/>
        </w:rPr>
        <w:t>Orthocladinae</w:t>
      </w:r>
      <w:proofErr w:type="spellEnd"/>
    </w:p>
    <w:p w14:paraId="21B2F2FB" w14:textId="77777777" w:rsidR="00A03239" w:rsidRPr="00590D04" w:rsidRDefault="00A03239" w:rsidP="00A03239">
      <w:pPr>
        <w:spacing w:after="0"/>
        <w:rPr>
          <w:rFonts w:ascii="Times New Roman" w:hAnsi="Times New Roman" w:cs="Times New Roman"/>
        </w:rPr>
      </w:pPr>
      <w:r w:rsidRPr="00590D04">
        <w:rPr>
          <w:rFonts w:ascii="Times New Roman" w:hAnsi="Times New Roman" w:cs="Times New Roman"/>
        </w:rPr>
        <w:t>lv=larvae, ad=adult</w:t>
      </w:r>
    </w:p>
    <w:p w14:paraId="69203E07" w14:textId="25BC5C4E" w:rsidR="00274B7D" w:rsidRPr="00590D04" w:rsidRDefault="00274B7D">
      <w:pPr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sz w:val="24"/>
          <w:szCs w:val="24"/>
        </w:rPr>
        <w:br w:type="page"/>
      </w:r>
    </w:p>
    <w:p w14:paraId="68AF3788" w14:textId="450694C9" w:rsidR="00274B7D" w:rsidRPr="00590D04" w:rsidRDefault="00274B7D" w:rsidP="00274B7D">
      <w:pPr>
        <w:rPr>
          <w:rFonts w:ascii="Times New Roman" w:hAnsi="Times New Roman" w:cs="Times New Roman"/>
          <w:sz w:val="24"/>
          <w:szCs w:val="24"/>
        </w:rPr>
      </w:pPr>
      <w:r w:rsidRPr="00590D04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E945C9" w:rsidRPr="00590D04">
        <w:rPr>
          <w:rFonts w:ascii="Times New Roman" w:hAnsi="Times New Roman" w:cs="Times New Roman"/>
          <w:b/>
          <w:sz w:val="24"/>
          <w:szCs w:val="24"/>
        </w:rPr>
        <w:t>4</w:t>
      </w:r>
      <w:r w:rsidRPr="00590D04">
        <w:rPr>
          <w:rFonts w:ascii="Times New Roman" w:hAnsi="Times New Roman" w:cs="Times New Roman"/>
          <w:b/>
          <w:sz w:val="24"/>
          <w:szCs w:val="24"/>
        </w:rPr>
        <w:t>.</w:t>
      </w:r>
      <w:r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="00202F8C">
        <w:rPr>
          <w:rFonts w:ascii="Times New Roman" w:hAnsi="Times New Roman" w:cs="Times New Roman"/>
          <w:sz w:val="24"/>
          <w:szCs w:val="24"/>
        </w:rPr>
        <w:t xml:space="preserve">Tracing the origin of carbon. </w:t>
      </w:r>
      <w:r w:rsidRPr="00590D04">
        <w:rPr>
          <w:rFonts w:ascii="Times New Roman" w:hAnsi="Times New Roman" w:cs="Times New Roman"/>
          <w:sz w:val="24"/>
          <w:szCs w:val="24"/>
        </w:rPr>
        <w:t>Proportion</w:t>
      </w:r>
      <w:r w:rsidR="000734AD" w:rsidRPr="00590D04">
        <w:rPr>
          <w:rFonts w:ascii="Times New Roman" w:hAnsi="Times New Roman" w:cs="Times New Roman"/>
          <w:sz w:val="24"/>
          <w:szCs w:val="24"/>
        </w:rPr>
        <w:t xml:space="preserve"> (%)</w:t>
      </w:r>
      <w:r w:rsidRPr="00590D04">
        <w:rPr>
          <w:rFonts w:ascii="Times New Roman" w:hAnsi="Times New Roman" w:cs="Times New Roman"/>
          <w:sz w:val="24"/>
          <w:szCs w:val="24"/>
        </w:rPr>
        <w:t xml:space="preserve"> of </w:t>
      </w:r>
      <w:r w:rsidR="00E2351B" w:rsidRPr="00590D04">
        <w:rPr>
          <w:rFonts w:ascii="Times New Roman" w:hAnsi="Times New Roman" w:cs="Times New Roman"/>
          <w:sz w:val="24"/>
          <w:szCs w:val="24"/>
        </w:rPr>
        <w:t xml:space="preserve">autochthonous and allochthonous </w:t>
      </w:r>
      <w:r w:rsidRPr="00590D04">
        <w:rPr>
          <w:rFonts w:ascii="Times New Roman" w:hAnsi="Times New Roman" w:cs="Times New Roman"/>
          <w:sz w:val="24"/>
          <w:szCs w:val="24"/>
        </w:rPr>
        <w:t xml:space="preserve">sources (mean ±SD) in macroinvertebrates in the </w:t>
      </w:r>
      <w:r w:rsidR="000A6D3D" w:rsidRPr="00590D04">
        <w:rPr>
          <w:rFonts w:ascii="Times New Roman" w:hAnsi="Times New Roman" w:cs="Times New Roman"/>
          <w:sz w:val="24"/>
          <w:szCs w:val="24"/>
        </w:rPr>
        <w:t xml:space="preserve">reference and </w:t>
      </w:r>
      <w:r w:rsidRPr="00590D04">
        <w:rPr>
          <w:rFonts w:ascii="Times New Roman" w:hAnsi="Times New Roman" w:cs="Times New Roman"/>
          <w:sz w:val="24"/>
          <w:szCs w:val="24"/>
        </w:rPr>
        <w:t>treatment stream</w:t>
      </w:r>
      <w:r w:rsidR="000A6D3D" w:rsidRPr="00590D04">
        <w:rPr>
          <w:rFonts w:ascii="Times New Roman" w:hAnsi="Times New Roman" w:cs="Times New Roman"/>
          <w:sz w:val="24"/>
          <w:szCs w:val="24"/>
        </w:rPr>
        <w:t>s</w:t>
      </w:r>
      <w:r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="000A6D3D" w:rsidRPr="00590D04">
        <w:rPr>
          <w:rFonts w:ascii="Times New Roman" w:hAnsi="Times New Roman" w:cs="Times New Roman"/>
          <w:sz w:val="24"/>
          <w:szCs w:val="24"/>
        </w:rPr>
        <w:t>following sucrose addition</w:t>
      </w:r>
      <w:r w:rsidRPr="00590D04">
        <w:rPr>
          <w:rFonts w:ascii="Times New Roman" w:hAnsi="Times New Roman" w:cs="Times New Roman"/>
          <w:sz w:val="24"/>
          <w:szCs w:val="24"/>
        </w:rPr>
        <w:t xml:space="preserve">. </w:t>
      </w:r>
      <w:r w:rsidR="00AF6D0A" w:rsidRPr="00590D04">
        <w:rPr>
          <w:rFonts w:ascii="Times New Roman" w:hAnsi="Times New Roman" w:cs="Times New Roman"/>
          <w:sz w:val="24"/>
          <w:szCs w:val="24"/>
        </w:rPr>
        <w:t>Note the fraction of sucrose was more accurate when determined directly (see Fs in Table S1).</w:t>
      </w:r>
      <w:r w:rsidR="00397BAF" w:rsidRPr="00590D04">
        <w:rPr>
          <w:rFonts w:ascii="Times New Roman" w:hAnsi="Times New Roman" w:cs="Times New Roman"/>
          <w:sz w:val="24"/>
          <w:szCs w:val="24"/>
        </w:rPr>
        <w:t xml:space="preserve"> </w:t>
      </w:r>
      <w:r w:rsidRPr="00590D04">
        <w:rPr>
          <w:rFonts w:ascii="Times New Roman" w:hAnsi="Times New Roman" w:cs="Times New Roman"/>
          <w:sz w:val="24"/>
          <w:szCs w:val="24"/>
        </w:rPr>
        <w:t xml:space="preserve">OM=organic matter </w:t>
      </w:r>
    </w:p>
    <w:tbl>
      <w:tblPr>
        <w:tblStyle w:val="TableGrid"/>
        <w:tblW w:w="107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31"/>
        <w:gridCol w:w="2559"/>
        <w:gridCol w:w="1275"/>
        <w:gridCol w:w="1276"/>
        <w:gridCol w:w="1276"/>
        <w:gridCol w:w="1276"/>
        <w:gridCol w:w="1275"/>
      </w:tblGrid>
      <w:tr w:rsidR="00590D04" w:rsidRPr="00590D04" w14:paraId="11423910" w14:textId="77777777" w:rsidTr="003A26B0"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F2484E" w14:textId="0BE728F9" w:rsidR="003A26B0" w:rsidRPr="00590D04" w:rsidRDefault="003A26B0" w:rsidP="00E945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CCA163" w14:textId="4AF09DEB" w:rsidR="003A26B0" w:rsidRPr="00590D04" w:rsidRDefault="003A26B0" w:rsidP="00E945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7E162A" w14:textId="41C125FB" w:rsidR="003A26B0" w:rsidRPr="00590D04" w:rsidRDefault="003A26B0" w:rsidP="003A2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D04">
              <w:rPr>
                <w:rFonts w:ascii="Times New Roman" w:hAnsi="Times New Roman" w:cs="Times New Roman"/>
                <w:b/>
              </w:rPr>
              <w:t>Reference stream (after)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AC47A8" w14:textId="1235D4F3" w:rsidR="003A26B0" w:rsidRPr="00590D04" w:rsidRDefault="003A26B0" w:rsidP="003A2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D04">
              <w:rPr>
                <w:rFonts w:ascii="Times New Roman" w:hAnsi="Times New Roman" w:cs="Times New Roman"/>
                <w:b/>
              </w:rPr>
              <w:t>Treatment stream (impact)</w:t>
            </w:r>
          </w:p>
        </w:tc>
      </w:tr>
      <w:tr w:rsidR="00590D04" w:rsidRPr="00590D04" w14:paraId="5514C233" w14:textId="77777777" w:rsidTr="003A26B0"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8F718A3" w14:textId="5082634A" w:rsidR="003A26B0" w:rsidRPr="00590D04" w:rsidRDefault="003A26B0" w:rsidP="003A26B0">
            <w:pPr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Order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78DCF6" w14:textId="3527F4C3" w:rsidR="003A26B0" w:rsidRPr="00590D04" w:rsidRDefault="003A26B0" w:rsidP="003A26B0">
            <w:pPr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Species or taxa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C1A899" w14:textId="4E9926F0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90D04">
              <w:rPr>
                <w:rFonts w:ascii="Times New Roman" w:hAnsi="Times New Roman" w:cs="Times New Roman"/>
                <w:b/>
                <w:bCs/>
              </w:rPr>
              <w:t>Autoch-thonous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6DF09D" w14:textId="57547AC6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90D04">
              <w:rPr>
                <w:rFonts w:ascii="Times New Roman" w:hAnsi="Times New Roman" w:cs="Times New Roman"/>
                <w:b/>
                <w:bCs/>
              </w:rPr>
              <w:t>Alloch-thonous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B49A9E" w14:textId="5DDB928B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90D04">
              <w:rPr>
                <w:rFonts w:ascii="Times New Roman" w:hAnsi="Times New Roman" w:cs="Times New Roman"/>
                <w:b/>
                <w:bCs/>
              </w:rPr>
              <w:t>Autoch-thonous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9C623D" w14:textId="15E6F047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90D04">
              <w:rPr>
                <w:rFonts w:ascii="Times New Roman" w:hAnsi="Times New Roman" w:cs="Times New Roman"/>
                <w:b/>
                <w:bCs/>
              </w:rPr>
              <w:t>Alloch-thonous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717289" w14:textId="2C658393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0D04">
              <w:rPr>
                <w:rFonts w:ascii="Times New Roman" w:hAnsi="Times New Roman" w:cs="Times New Roman"/>
                <w:b/>
                <w:bCs/>
              </w:rPr>
              <w:t>Sucrose</w:t>
            </w:r>
          </w:p>
        </w:tc>
      </w:tr>
      <w:tr w:rsidR="00590D04" w:rsidRPr="00590D04" w14:paraId="0C2EC6D1" w14:textId="77777777" w:rsidTr="003A26B0">
        <w:tc>
          <w:tcPr>
            <w:tcW w:w="18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493D389" w14:textId="21E9D0C5" w:rsidR="003A26B0" w:rsidRPr="00590D04" w:rsidRDefault="003A26B0" w:rsidP="003A26B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bCs/>
              </w:rPr>
              <w:t>Plecoptera</w:t>
            </w:r>
            <w:proofErr w:type="spellEnd"/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6F581" w14:textId="21FAD615" w:rsidR="003A26B0" w:rsidRPr="00590D04" w:rsidRDefault="003A26B0" w:rsidP="003A26B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Protonemura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meyeri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FA51B52" w14:textId="23EACCC0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62 ±22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C16013D" w14:textId="01BD9AD9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38 ±16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3A62F1" w14:textId="61EA3A0A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48 ±23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1F292F6" w14:textId="71C18F36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27 ±17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1FCD849" w14:textId="29A00BF2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25 ±17</w:t>
            </w:r>
          </w:p>
        </w:tc>
      </w:tr>
      <w:tr w:rsidR="00590D04" w:rsidRPr="00590D04" w14:paraId="59C7F4E2" w14:textId="77777777" w:rsidTr="003A26B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E816" w14:textId="0E909ECA" w:rsidR="003A26B0" w:rsidRPr="00590D04" w:rsidRDefault="003A26B0" w:rsidP="003A26B0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D7B9E" w14:textId="2EF3A62B" w:rsidR="003A26B0" w:rsidRPr="00590D04" w:rsidRDefault="003A26B0" w:rsidP="003A26B0">
            <w:pPr>
              <w:rPr>
                <w:rFonts w:ascii="Times New Roman" w:hAnsi="Times New Roman" w:cs="Times New Roman"/>
                <w:i/>
              </w:rPr>
            </w:pPr>
            <w:r w:rsidRPr="00590D04">
              <w:rPr>
                <w:rFonts w:ascii="Times New Roman" w:hAnsi="Times New Roman" w:cs="Times New Roman"/>
                <w:vertAlign w:val="superscript"/>
              </w:rPr>
              <w:t>1</w:t>
            </w:r>
            <w:r w:rsidRPr="00590D04">
              <w:rPr>
                <w:rFonts w:ascii="Times New Roman" w:hAnsi="Times New Roman" w:cs="Times New Roman"/>
                <w:i/>
              </w:rPr>
              <w:t>Leuctra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44C3E55" w14:textId="7BF70A2B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36 ±19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0005DE" w14:textId="4F4E09DB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64 ±23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DD7F6" w14:textId="7FDD08AC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35 ±17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82C8B2" w14:textId="5DA2A0D3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26 ±13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659FD59" w14:textId="43009FAF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38 ±16</w:t>
            </w:r>
          </w:p>
        </w:tc>
      </w:tr>
      <w:tr w:rsidR="00590D04" w:rsidRPr="00590D04" w14:paraId="637AA7B7" w14:textId="77777777" w:rsidTr="003A26B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5431" w14:textId="7D7A9EAE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3919A" w14:textId="543A7E7C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  <w:vertAlign w:val="superscript"/>
              </w:rPr>
              <w:t>2</w:t>
            </w:r>
            <w:r w:rsidRPr="00590D04">
              <w:rPr>
                <w:rFonts w:ascii="Times New Roman" w:hAnsi="Times New Roman" w:cs="Times New Roman"/>
              </w:rPr>
              <w:t>Perlodidae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3958476" w14:textId="09FADF09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34 ±21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07493C" w14:textId="784B034E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66 ±24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13646" w14:textId="70CAB986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39 ±21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DBED19" w14:textId="2C3C42FD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34 ±17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D23D7D6" w14:textId="1EE2C0C0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27 ±17</w:t>
            </w:r>
          </w:p>
        </w:tc>
      </w:tr>
      <w:tr w:rsidR="00590D04" w:rsidRPr="00590D04" w14:paraId="40D85E2F" w14:textId="77777777" w:rsidTr="003A26B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76569" w14:textId="63134418" w:rsidR="003A26B0" w:rsidRPr="00590D04" w:rsidRDefault="003A26B0" w:rsidP="003A26B0">
            <w:pPr>
              <w:rPr>
                <w:rFonts w:ascii="Times New Roman" w:hAnsi="Times New Roman" w:cs="Times New Roman"/>
                <w:vertAlign w:val="superscript"/>
              </w:rPr>
            </w:pPr>
            <w:r w:rsidRPr="00590D04">
              <w:rPr>
                <w:rFonts w:ascii="Times New Roman" w:hAnsi="Times New Roman" w:cs="Times New Roman"/>
                <w:bCs/>
              </w:rPr>
              <w:t>Ephemeroptera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A71B2" w14:textId="75283FE1" w:rsidR="003A26B0" w:rsidRPr="00590D04" w:rsidRDefault="003A26B0" w:rsidP="003A26B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</w:rPr>
              <w:t>Baetidae</w:t>
            </w:r>
            <w:proofErr w:type="spellEnd"/>
            <w:r w:rsidRPr="00590D0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Baetis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rhodani</w:t>
            </w:r>
            <w:proofErr w:type="spellEnd"/>
            <w:r w:rsidRPr="00590D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4587994" w14:textId="7C093B3F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54 ±27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3CFA49" w14:textId="0932D441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46 ±21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7BFD" w14:textId="7E057888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37 ±17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537EF7" w14:textId="32EDFF14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25 ±13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33A8C7D" w14:textId="6F5F7DE6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37 ±17</w:t>
            </w:r>
          </w:p>
        </w:tc>
      </w:tr>
      <w:tr w:rsidR="00590D04" w:rsidRPr="00590D04" w14:paraId="651EF88B" w14:textId="77777777" w:rsidTr="003A26B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E9BFE" w14:textId="2427A1E9" w:rsidR="003A26B0" w:rsidRPr="00590D04" w:rsidRDefault="003A26B0" w:rsidP="003A26B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bCs/>
              </w:rPr>
              <w:t>Trichoptera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32EC6" w14:textId="1F7B3533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  <w:vertAlign w:val="superscript"/>
              </w:rPr>
              <w:t>3</w:t>
            </w:r>
            <w:r w:rsidRPr="00590D04">
              <w:rPr>
                <w:rFonts w:ascii="Times New Roman" w:hAnsi="Times New Roman" w:cs="Times New Roman"/>
              </w:rPr>
              <w:t>Limnephilidae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C6310E" w14:textId="3D6DE661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56 ±25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54B8BB" w14:textId="3C2BDA99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44 ±19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FC530" w14:textId="796E04BB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77 ±23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7C8199" w14:textId="0CB88262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17 ±13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984CF81" w14:textId="1D6E943D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6 ±15</w:t>
            </w:r>
          </w:p>
        </w:tc>
      </w:tr>
      <w:tr w:rsidR="00590D04" w:rsidRPr="00590D04" w14:paraId="1CBBF267" w14:textId="77777777" w:rsidTr="003A26B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1CA14" w14:textId="77777777" w:rsidR="003A26B0" w:rsidRPr="00590D04" w:rsidRDefault="003A26B0" w:rsidP="003A26B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25C73" w14:textId="54B498ED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Beraea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maurus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4172EE" w14:textId="3639A933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27 ±19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E2F56C" w14:textId="5D1CD67A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73 ±25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DE55D" w14:textId="365CF511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40 ±22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84CBF2" w14:textId="2732527C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45 ±21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E90CE5E" w14:textId="5093398F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15 ±16</w:t>
            </w:r>
          </w:p>
        </w:tc>
      </w:tr>
      <w:tr w:rsidR="00590D04" w:rsidRPr="00590D04" w14:paraId="1CC7329C" w14:textId="77777777" w:rsidTr="003A26B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D8990" w14:textId="4E2231D9" w:rsidR="003A26B0" w:rsidRPr="00590D04" w:rsidRDefault="003A26B0" w:rsidP="003A26B0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33925" w14:textId="2F5BAD2A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Odontocerum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albicorne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842691" w14:textId="3B140CF9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33 ±20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C8789F" w14:textId="0B428720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67 ±25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2D79" w14:textId="124681DD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42 ±21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856044" w14:textId="35F0A758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46 ±21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CCAB3FE" w14:textId="6C50AD50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11 ±16</w:t>
            </w:r>
          </w:p>
        </w:tc>
      </w:tr>
      <w:tr w:rsidR="00590D04" w:rsidRPr="00590D04" w14:paraId="2A1F1B8C" w14:textId="77777777" w:rsidTr="003A26B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D54B4" w14:textId="77777777" w:rsidR="003A26B0" w:rsidRPr="00590D04" w:rsidRDefault="003A26B0" w:rsidP="003A26B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7428D" w14:textId="6B0F01C4" w:rsidR="003A26B0" w:rsidRPr="00590D04" w:rsidRDefault="003A26B0" w:rsidP="003A26B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Plectrocnemia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conspersa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C20E7CD" w14:textId="6E15C7CD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38 ±22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696F60" w14:textId="549EF97C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62 ±24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28FCA" w14:textId="71D5E72E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42 ±23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B31107" w14:textId="3612C773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35 ±19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EA0E872" w14:textId="097A4472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22 ±17</w:t>
            </w:r>
          </w:p>
        </w:tc>
      </w:tr>
      <w:tr w:rsidR="00590D04" w:rsidRPr="00590D04" w14:paraId="49734652" w14:textId="77777777" w:rsidTr="003A26B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166AF" w14:textId="77777777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D27DC" w14:textId="39C3B06B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  <w:vertAlign w:val="superscript"/>
              </w:rPr>
              <w:t>4</w:t>
            </w:r>
            <w:r w:rsidRPr="00590D04">
              <w:rPr>
                <w:rFonts w:ascii="Times New Roman" w:hAnsi="Times New Roman" w:cs="Times New Roman"/>
                <w:i/>
              </w:rPr>
              <w:t>Rhyacophila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9EEE60E" w14:textId="32A08FB3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47 ±24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FC9DB3" w14:textId="54B5880A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53 ±23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AA41C" w14:textId="5330C272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33 ±17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B695F8" w14:textId="10A06EF3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27 ±13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DA43618" w14:textId="75CD2A74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39 ±17</w:t>
            </w:r>
          </w:p>
        </w:tc>
      </w:tr>
      <w:tr w:rsidR="00590D04" w:rsidRPr="00590D04" w14:paraId="07E04BFF" w14:textId="77777777" w:rsidTr="003A26B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8C2F5" w14:textId="2353C839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  <w:bCs/>
              </w:rPr>
              <w:t>Coleoptera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BE322" w14:textId="6034F3E5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Oreodytes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sanmarkii</w:t>
            </w:r>
            <w:proofErr w:type="spellEnd"/>
            <w:r w:rsidRPr="00590D04">
              <w:rPr>
                <w:rFonts w:ascii="Times New Roman" w:hAnsi="Times New Roman" w:cs="Times New Roman"/>
              </w:rPr>
              <w:t xml:space="preserve"> (ad)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E4556B0" w14:textId="5AE29D99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45 ±24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1B4E6A" w14:textId="42C4E15B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55 ±24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C265A" w14:textId="160633AE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49 ±23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782F79" w14:textId="06F968F7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40 ±20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C21A90" w14:textId="293C7B89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11 ±16</w:t>
            </w:r>
          </w:p>
        </w:tc>
      </w:tr>
      <w:tr w:rsidR="00590D04" w:rsidRPr="00590D04" w14:paraId="445CAEF2" w14:textId="77777777" w:rsidTr="003A26B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8AFFE" w14:textId="77777777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4A3C6" w14:textId="6A7D7314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Elmis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aenea</w:t>
            </w:r>
            <w:proofErr w:type="spellEnd"/>
            <w:r w:rsidRPr="00590D04">
              <w:rPr>
                <w:rFonts w:ascii="Times New Roman" w:hAnsi="Times New Roman" w:cs="Times New Roman"/>
              </w:rPr>
              <w:t xml:space="preserve"> (lv)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06BD08E" w14:textId="105C0C44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49 ±24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2C8119" w14:textId="364F49D8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51 ±22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167B0" w14:textId="1AD0C5B4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58 ±25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D388FB" w14:textId="563D42E3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32 ±18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A3AC7F2" w14:textId="073BD6A9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11 ±15</w:t>
            </w:r>
          </w:p>
        </w:tc>
      </w:tr>
      <w:tr w:rsidR="00590D04" w:rsidRPr="00590D04" w14:paraId="220B5A2A" w14:textId="77777777" w:rsidTr="003A26B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35855" w14:textId="77777777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0AD37" w14:textId="69B4ACC4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Elmis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0D04">
              <w:rPr>
                <w:rFonts w:ascii="Times New Roman" w:hAnsi="Times New Roman" w:cs="Times New Roman"/>
                <w:i/>
              </w:rPr>
              <w:t>aenea</w:t>
            </w:r>
            <w:proofErr w:type="spellEnd"/>
            <w:r w:rsidRPr="00590D04">
              <w:rPr>
                <w:rFonts w:ascii="Times New Roman" w:hAnsi="Times New Roman" w:cs="Times New Roman"/>
              </w:rPr>
              <w:t xml:space="preserve"> (ad)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91E5E2" w14:textId="1DA6BCDB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47 ±24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2CCCD7" w14:textId="20A7DE86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53 ±23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B47B8" w14:textId="631080A9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59 ±22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BB4219" w14:textId="0B24C643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33 ±19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E39445" w14:textId="1CD6BD47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9 ±15</w:t>
            </w:r>
          </w:p>
        </w:tc>
      </w:tr>
      <w:tr w:rsidR="00590D04" w:rsidRPr="00590D04" w14:paraId="6F7DEBB6" w14:textId="77777777" w:rsidTr="003A26B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92C2C" w14:textId="77777777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09DED" w14:textId="5354C7A0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Elodes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sp.</w:t>
            </w:r>
            <w:r w:rsidRPr="00590D04">
              <w:rPr>
                <w:rFonts w:ascii="Times New Roman" w:hAnsi="Times New Roman" w:cs="Times New Roman"/>
              </w:rPr>
              <w:t xml:space="preserve"> (lv)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C77660" w14:textId="75280476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31 ±20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14FC38" w14:textId="1B402180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69 ±25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CC4C9" w14:textId="0651DE15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36 ±20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B6480E" w14:textId="0DC1700C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31 ±15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9F736A6" w14:textId="50F43A79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33 ±17</w:t>
            </w:r>
          </w:p>
        </w:tc>
      </w:tr>
      <w:tr w:rsidR="00590D04" w:rsidRPr="00590D04" w14:paraId="1F558F0B" w14:textId="77777777" w:rsidTr="003A26B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EC187" w14:textId="767B1898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  <w:bCs/>
              </w:rPr>
              <w:t>Diptera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361FD" w14:textId="6B6B6665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  <w:vertAlign w:val="superscript"/>
              </w:rPr>
              <w:t>5</w:t>
            </w:r>
            <w:r w:rsidRPr="00590D04">
              <w:rPr>
                <w:rFonts w:ascii="Times New Roman" w:hAnsi="Times New Roman" w:cs="Times New Roman"/>
              </w:rPr>
              <w:t>Chironomidae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912E9D3" w14:textId="4474240D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48 ±25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A0FF00" w14:textId="3697D65F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52 ±23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35116" w14:textId="7A07D792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50 ±24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2A614D" w14:textId="19E5ECCF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28 ±17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E3BC89" w14:textId="24BA82EA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21 ±17</w:t>
            </w:r>
          </w:p>
        </w:tc>
      </w:tr>
      <w:tr w:rsidR="00590D04" w:rsidRPr="00590D04" w14:paraId="2602083A" w14:textId="77777777" w:rsidTr="003A26B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F8539" w14:textId="77777777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6AD9C" w14:textId="12440F2E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  <w:i/>
              </w:rPr>
              <w:t>Dicranota</w:t>
            </w:r>
            <w:proofErr w:type="spellEnd"/>
            <w:r w:rsidRPr="00590D04">
              <w:rPr>
                <w:rFonts w:ascii="Times New Roman" w:hAnsi="Times New Roman" w:cs="Times New Roman"/>
                <w:i/>
              </w:rPr>
              <w:t xml:space="preserve"> </w:t>
            </w:r>
            <w:r w:rsidRPr="00590D04">
              <w:rPr>
                <w:rFonts w:ascii="Times New Roman" w:hAnsi="Times New Roman" w:cs="Times New Roman"/>
              </w:rPr>
              <w:t>sp.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6AEDB3E" w14:textId="223D09F3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35 ±20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1D9B62" w14:textId="1AB378EF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65 ±23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08D5" w14:textId="72333180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45 ±23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62C93E" w14:textId="30FF030C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40 ±20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CF1EB9" w14:textId="4224AD77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15 ±16</w:t>
            </w:r>
          </w:p>
        </w:tc>
      </w:tr>
      <w:tr w:rsidR="00590D04" w:rsidRPr="00590D04" w14:paraId="0C907AB5" w14:textId="77777777" w:rsidTr="003A26B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5DEBE" w14:textId="77777777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EE899" w14:textId="58070D22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  <w:proofErr w:type="spellStart"/>
            <w:r w:rsidRPr="00590D04">
              <w:rPr>
                <w:rFonts w:ascii="Times New Roman" w:hAnsi="Times New Roman" w:cs="Times New Roman"/>
              </w:rPr>
              <w:t>Simuliidae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9FE4404" w14:textId="141F7A5C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50 ±25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845932" w14:textId="16A5E3E1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50 ±22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EA3DD" w14:textId="7523FB03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16 ±9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C120CF" w14:textId="00619EDA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11 ±7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314A8FF" w14:textId="3C17AEF1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73 ±17</w:t>
            </w:r>
          </w:p>
        </w:tc>
      </w:tr>
      <w:tr w:rsidR="00590D04" w:rsidRPr="00590D04" w14:paraId="2E140FF0" w14:textId="77777777" w:rsidTr="003A26B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08834" w14:textId="218FBEC0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  <w:bCs/>
              </w:rPr>
              <w:t>Oligochaeta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5EB2A" w14:textId="229586B8" w:rsidR="003A26B0" w:rsidRPr="00590D04" w:rsidRDefault="003A26B0" w:rsidP="003A26B0">
            <w:pPr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  <w:bCs/>
              </w:rPr>
              <w:t>Oligochaeta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BB6D8C" w14:textId="739F31A9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24 ±20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664BAF" w14:textId="3D410E04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76 ±28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2386A" w14:textId="03C37F68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90D04">
              <w:rPr>
                <w:rFonts w:ascii="Times New Roman" w:hAnsi="Times New Roman" w:cs="Times New Roman"/>
              </w:rPr>
              <w:t>33 ±19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EB0B0D" w14:textId="7DFB64FC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53 ±21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F13FC0B" w14:textId="305E1E32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14 ±16</w:t>
            </w:r>
          </w:p>
        </w:tc>
      </w:tr>
      <w:tr w:rsidR="00590D04" w:rsidRPr="00590D04" w14:paraId="553DC551" w14:textId="77777777" w:rsidTr="003A26B0"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2B43C62" w14:textId="5D5E18CF" w:rsidR="003A26B0" w:rsidRPr="00590D04" w:rsidRDefault="003A26B0" w:rsidP="003A26B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90D04">
              <w:rPr>
                <w:rFonts w:ascii="Times New Roman" w:hAnsi="Times New Roman" w:cs="Times New Roman"/>
                <w:bCs/>
              </w:rPr>
              <w:t>Hydracarina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7D5F67" w14:textId="7DEAA07A" w:rsidR="003A26B0" w:rsidRPr="00590D04" w:rsidRDefault="003A26B0" w:rsidP="003A26B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90D04">
              <w:rPr>
                <w:rFonts w:ascii="Times New Roman" w:hAnsi="Times New Roman" w:cs="Times New Roman"/>
                <w:bCs/>
              </w:rPr>
              <w:t>Hydracarina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C1F086" w14:textId="25B92760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54 ±25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35130E" w14:textId="4B286517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46 ±20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28D9C7" w14:textId="67BB0DAD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43 ±22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376B06" w14:textId="0E089C63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29 ±16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11CD2D" w14:textId="7B644313" w:rsidR="003A26B0" w:rsidRPr="00590D04" w:rsidRDefault="003A26B0" w:rsidP="003A26B0">
            <w:pPr>
              <w:jc w:val="right"/>
              <w:rPr>
                <w:rFonts w:ascii="Times New Roman" w:hAnsi="Times New Roman" w:cs="Times New Roman"/>
              </w:rPr>
            </w:pPr>
            <w:r w:rsidRPr="00590D04">
              <w:rPr>
                <w:rFonts w:ascii="Times New Roman" w:hAnsi="Times New Roman" w:cs="Times New Roman"/>
              </w:rPr>
              <w:t>28 ±17</w:t>
            </w:r>
          </w:p>
        </w:tc>
      </w:tr>
    </w:tbl>
    <w:p w14:paraId="13684102" w14:textId="391A879A" w:rsidR="006376BE" w:rsidRDefault="006376BE" w:rsidP="00E724FC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9D0E6F3" w14:textId="080B4D5B" w:rsidR="00A77688" w:rsidRPr="00590D04" w:rsidRDefault="00A77688" w:rsidP="00E724FC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02C0196" w14:textId="77777777" w:rsidR="00E724FC" w:rsidRPr="00590D04" w:rsidRDefault="00E724FC" w:rsidP="00E724FC">
      <w:pPr>
        <w:rPr>
          <w:rFonts w:ascii="Times New Roman" w:hAnsi="Times New Roman" w:cs="Times New Roman"/>
          <w:sz w:val="24"/>
          <w:szCs w:val="24"/>
        </w:rPr>
      </w:pPr>
    </w:p>
    <w:sectPr w:rsidR="00E724FC" w:rsidRPr="00590D04" w:rsidSect="006376B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0541A" w14:textId="77777777" w:rsidR="00A77688" w:rsidRDefault="00A77688" w:rsidP="004637F0">
      <w:pPr>
        <w:spacing w:after="0" w:line="240" w:lineRule="auto"/>
      </w:pPr>
      <w:r>
        <w:separator/>
      </w:r>
    </w:p>
  </w:endnote>
  <w:endnote w:type="continuationSeparator" w:id="0">
    <w:p w14:paraId="09CEA509" w14:textId="77777777" w:rsidR="00A77688" w:rsidRDefault="00A77688" w:rsidP="0046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576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0247D" w14:textId="77777777" w:rsidR="00A77688" w:rsidRDefault="00A776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948356" w14:textId="77777777" w:rsidR="00A77688" w:rsidRDefault="00A77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9A04A" w14:textId="77777777" w:rsidR="00A77688" w:rsidRDefault="00A77688" w:rsidP="004637F0">
      <w:pPr>
        <w:spacing w:after="0" w:line="240" w:lineRule="auto"/>
      </w:pPr>
      <w:r>
        <w:separator/>
      </w:r>
    </w:p>
  </w:footnote>
  <w:footnote w:type="continuationSeparator" w:id="0">
    <w:p w14:paraId="6280F56E" w14:textId="77777777" w:rsidR="00A77688" w:rsidRDefault="00A77688" w:rsidP="00463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C6C66"/>
    <w:multiLevelType w:val="hybridMultilevel"/>
    <w:tmpl w:val="49B87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cosystem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xwzp2990tef2etrappvs0r9z5frva2xrt0&quot;&gt;benoit.demars@outlook.com&lt;record-ids&gt;&lt;item&gt;8425&lt;/item&gt;&lt;/record-ids&gt;&lt;/item&gt;&lt;/Libraries&gt;"/>
  </w:docVars>
  <w:rsids>
    <w:rsidRoot w:val="004637F0"/>
    <w:rsid w:val="00000A00"/>
    <w:rsid w:val="000022C8"/>
    <w:rsid w:val="0000260E"/>
    <w:rsid w:val="000032A2"/>
    <w:rsid w:val="0000706C"/>
    <w:rsid w:val="00007C6E"/>
    <w:rsid w:val="00013C54"/>
    <w:rsid w:val="000179F6"/>
    <w:rsid w:val="000200CD"/>
    <w:rsid w:val="00022550"/>
    <w:rsid w:val="000225A3"/>
    <w:rsid w:val="00025020"/>
    <w:rsid w:val="000252E9"/>
    <w:rsid w:val="00026486"/>
    <w:rsid w:val="00027647"/>
    <w:rsid w:val="0003119C"/>
    <w:rsid w:val="00033819"/>
    <w:rsid w:val="000352E6"/>
    <w:rsid w:val="000362FD"/>
    <w:rsid w:val="00036665"/>
    <w:rsid w:val="0003758D"/>
    <w:rsid w:val="00037F4B"/>
    <w:rsid w:val="00040294"/>
    <w:rsid w:val="000409C0"/>
    <w:rsid w:val="000420AA"/>
    <w:rsid w:val="00045CDD"/>
    <w:rsid w:val="00047485"/>
    <w:rsid w:val="000478F6"/>
    <w:rsid w:val="00047E47"/>
    <w:rsid w:val="00051E48"/>
    <w:rsid w:val="000553D3"/>
    <w:rsid w:val="00057F4C"/>
    <w:rsid w:val="0006016F"/>
    <w:rsid w:val="00063181"/>
    <w:rsid w:val="000634C3"/>
    <w:rsid w:val="00063ACE"/>
    <w:rsid w:val="00064FB4"/>
    <w:rsid w:val="00066080"/>
    <w:rsid w:val="00067392"/>
    <w:rsid w:val="00067553"/>
    <w:rsid w:val="00070075"/>
    <w:rsid w:val="00071305"/>
    <w:rsid w:val="00071702"/>
    <w:rsid w:val="000727E1"/>
    <w:rsid w:val="000732F7"/>
    <w:rsid w:val="000734AD"/>
    <w:rsid w:val="0008018E"/>
    <w:rsid w:val="00081202"/>
    <w:rsid w:val="00083402"/>
    <w:rsid w:val="00084595"/>
    <w:rsid w:val="000845F8"/>
    <w:rsid w:val="0008598D"/>
    <w:rsid w:val="00085B7D"/>
    <w:rsid w:val="00087CA4"/>
    <w:rsid w:val="0009032E"/>
    <w:rsid w:val="00094628"/>
    <w:rsid w:val="000953C7"/>
    <w:rsid w:val="00095E53"/>
    <w:rsid w:val="000960F6"/>
    <w:rsid w:val="00096FB9"/>
    <w:rsid w:val="0009796D"/>
    <w:rsid w:val="000A0D1D"/>
    <w:rsid w:val="000A3741"/>
    <w:rsid w:val="000A6D3D"/>
    <w:rsid w:val="000A762D"/>
    <w:rsid w:val="000A7779"/>
    <w:rsid w:val="000B04D8"/>
    <w:rsid w:val="000B0B8F"/>
    <w:rsid w:val="000B3BC4"/>
    <w:rsid w:val="000B49CE"/>
    <w:rsid w:val="000B6050"/>
    <w:rsid w:val="000B62E7"/>
    <w:rsid w:val="000B792F"/>
    <w:rsid w:val="000B7FA5"/>
    <w:rsid w:val="000C1BF9"/>
    <w:rsid w:val="000C3CF4"/>
    <w:rsid w:val="000C52CF"/>
    <w:rsid w:val="000C6370"/>
    <w:rsid w:val="000C7C71"/>
    <w:rsid w:val="000D0193"/>
    <w:rsid w:val="000D3D1C"/>
    <w:rsid w:val="000D75A7"/>
    <w:rsid w:val="000E3335"/>
    <w:rsid w:val="000F3DD2"/>
    <w:rsid w:val="000F3EB4"/>
    <w:rsid w:val="000F7EB0"/>
    <w:rsid w:val="000F7F0B"/>
    <w:rsid w:val="00100BA2"/>
    <w:rsid w:val="001011DF"/>
    <w:rsid w:val="00101A31"/>
    <w:rsid w:val="001055D2"/>
    <w:rsid w:val="00111CA7"/>
    <w:rsid w:val="00113B83"/>
    <w:rsid w:val="00113CA5"/>
    <w:rsid w:val="00114236"/>
    <w:rsid w:val="00117B7D"/>
    <w:rsid w:val="00122F33"/>
    <w:rsid w:val="00124BAA"/>
    <w:rsid w:val="0012709F"/>
    <w:rsid w:val="001300B9"/>
    <w:rsid w:val="001357F4"/>
    <w:rsid w:val="00137E2B"/>
    <w:rsid w:val="00140557"/>
    <w:rsid w:val="0014116E"/>
    <w:rsid w:val="001441CF"/>
    <w:rsid w:val="0014479E"/>
    <w:rsid w:val="00146245"/>
    <w:rsid w:val="0014693C"/>
    <w:rsid w:val="001475CF"/>
    <w:rsid w:val="00152E48"/>
    <w:rsid w:val="00152E70"/>
    <w:rsid w:val="00157829"/>
    <w:rsid w:val="001600BA"/>
    <w:rsid w:val="00160628"/>
    <w:rsid w:val="001611E8"/>
    <w:rsid w:val="00161F23"/>
    <w:rsid w:val="00162877"/>
    <w:rsid w:val="0016369C"/>
    <w:rsid w:val="00170E8E"/>
    <w:rsid w:val="001713D0"/>
    <w:rsid w:val="00171438"/>
    <w:rsid w:val="001740D0"/>
    <w:rsid w:val="0017470F"/>
    <w:rsid w:val="0017544E"/>
    <w:rsid w:val="00175960"/>
    <w:rsid w:val="0017648A"/>
    <w:rsid w:val="00176E61"/>
    <w:rsid w:val="001775D9"/>
    <w:rsid w:val="00177768"/>
    <w:rsid w:val="00184A03"/>
    <w:rsid w:val="00191361"/>
    <w:rsid w:val="00192DDD"/>
    <w:rsid w:val="00194855"/>
    <w:rsid w:val="001A1A6F"/>
    <w:rsid w:val="001A1DB7"/>
    <w:rsid w:val="001A3065"/>
    <w:rsid w:val="001A52AE"/>
    <w:rsid w:val="001B2676"/>
    <w:rsid w:val="001B2D1F"/>
    <w:rsid w:val="001B5EB9"/>
    <w:rsid w:val="001B7E95"/>
    <w:rsid w:val="001C2572"/>
    <w:rsid w:val="001C3B5A"/>
    <w:rsid w:val="001C4513"/>
    <w:rsid w:val="001C7736"/>
    <w:rsid w:val="001D2A2D"/>
    <w:rsid w:val="001D3435"/>
    <w:rsid w:val="001D4BD9"/>
    <w:rsid w:val="001D4BDB"/>
    <w:rsid w:val="001D6DAC"/>
    <w:rsid w:val="001D799A"/>
    <w:rsid w:val="001E10E4"/>
    <w:rsid w:val="001E133D"/>
    <w:rsid w:val="001E1512"/>
    <w:rsid w:val="001E34D8"/>
    <w:rsid w:val="001E5068"/>
    <w:rsid w:val="001E7DB5"/>
    <w:rsid w:val="001F12E4"/>
    <w:rsid w:val="001F28A7"/>
    <w:rsid w:val="001F3915"/>
    <w:rsid w:val="001F431E"/>
    <w:rsid w:val="002014CC"/>
    <w:rsid w:val="00202F69"/>
    <w:rsid w:val="00202F8C"/>
    <w:rsid w:val="00204E43"/>
    <w:rsid w:val="00207398"/>
    <w:rsid w:val="00211D45"/>
    <w:rsid w:val="00213065"/>
    <w:rsid w:val="00213886"/>
    <w:rsid w:val="002143E6"/>
    <w:rsid w:val="00217152"/>
    <w:rsid w:val="00222C31"/>
    <w:rsid w:val="00222F9C"/>
    <w:rsid w:val="00224394"/>
    <w:rsid w:val="00225498"/>
    <w:rsid w:val="002279FD"/>
    <w:rsid w:val="00230B7A"/>
    <w:rsid w:val="00231AA3"/>
    <w:rsid w:val="00233B23"/>
    <w:rsid w:val="002344C8"/>
    <w:rsid w:val="00234912"/>
    <w:rsid w:val="00234AF0"/>
    <w:rsid w:val="002360D2"/>
    <w:rsid w:val="002419E9"/>
    <w:rsid w:val="00241CD5"/>
    <w:rsid w:val="00242D1C"/>
    <w:rsid w:val="002456C9"/>
    <w:rsid w:val="00246C60"/>
    <w:rsid w:val="00247E47"/>
    <w:rsid w:val="00251283"/>
    <w:rsid w:val="0025142B"/>
    <w:rsid w:val="00252038"/>
    <w:rsid w:val="00253DFA"/>
    <w:rsid w:val="002567E9"/>
    <w:rsid w:val="00257321"/>
    <w:rsid w:val="00257A27"/>
    <w:rsid w:val="00262197"/>
    <w:rsid w:val="0026730C"/>
    <w:rsid w:val="00267FAE"/>
    <w:rsid w:val="00274B7D"/>
    <w:rsid w:val="00277CE6"/>
    <w:rsid w:val="00280CD0"/>
    <w:rsid w:val="0028308F"/>
    <w:rsid w:val="00283295"/>
    <w:rsid w:val="00283BF7"/>
    <w:rsid w:val="00285360"/>
    <w:rsid w:val="00285BAE"/>
    <w:rsid w:val="00285E52"/>
    <w:rsid w:val="0029059A"/>
    <w:rsid w:val="00291C0B"/>
    <w:rsid w:val="002929E6"/>
    <w:rsid w:val="00294016"/>
    <w:rsid w:val="002944AF"/>
    <w:rsid w:val="002954D3"/>
    <w:rsid w:val="002958AF"/>
    <w:rsid w:val="0029724F"/>
    <w:rsid w:val="002A1234"/>
    <w:rsid w:val="002A2002"/>
    <w:rsid w:val="002A237A"/>
    <w:rsid w:val="002A3BB8"/>
    <w:rsid w:val="002A4513"/>
    <w:rsid w:val="002A6E56"/>
    <w:rsid w:val="002A7DC9"/>
    <w:rsid w:val="002B02C4"/>
    <w:rsid w:val="002B070D"/>
    <w:rsid w:val="002B0973"/>
    <w:rsid w:val="002B13DE"/>
    <w:rsid w:val="002B16A5"/>
    <w:rsid w:val="002B24EE"/>
    <w:rsid w:val="002B29CD"/>
    <w:rsid w:val="002B2C6E"/>
    <w:rsid w:val="002B599C"/>
    <w:rsid w:val="002B5AE9"/>
    <w:rsid w:val="002B7C06"/>
    <w:rsid w:val="002C10D4"/>
    <w:rsid w:val="002C3CCE"/>
    <w:rsid w:val="002C6805"/>
    <w:rsid w:val="002C7F55"/>
    <w:rsid w:val="002D033F"/>
    <w:rsid w:val="002D2A0A"/>
    <w:rsid w:val="002D2AF1"/>
    <w:rsid w:val="002D588B"/>
    <w:rsid w:val="002D5CC6"/>
    <w:rsid w:val="002D6FFD"/>
    <w:rsid w:val="002D718A"/>
    <w:rsid w:val="002E3BB4"/>
    <w:rsid w:val="002E47A9"/>
    <w:rsid w:val="002E7A55"/>
    <w:rsid w:val="002F451E"/>
    <w:rsid w:val="002F49C4"/>
    <w:rsid w:val="002F5562"/>
    <w:rsid w:val="00301354"/>
    <w:rsid w:val="00302E7C"/>
    <w:rsid w:val="0030318F"/>
    <w:rsid w:val="00304A42"/>
    <w:rsid w:val="00305841"/>
    <w:rsid w:val="0030707D"/>
    <w:rsid w:val="003077DE"/>
    <w:rsid w:val="00314A27"/>
    <w:rsid w:val="00320891"/>
    <w:rsid w:val="00320EBF"/>
    <w:rsid w:val="003237AC"/>
    <w:rsid w:val="00326F73"/>
    <w:rsid w:val="00331C32"/>
    <w:rsid w:val="00333968"/>
    <w:rsid w:val="00334324"/>
    <w:rsid w:val="00335C30"/>
    <w:rsid w:val="00336081"/>
    <w:rsid w:val="00337F9C"/>
    <w:rsid w:val="00342E8F"/>
    <w:rsid w:val="00345F23"/>
    <w:rsid w:val="003473AE"/>
    <w:rsid w:val="00347723"/>
    <w:rsid w:val="00347768"/>
    <w:rsid w:val="00350950"/>
    <w:rsid w:val="00350CCF"/>
    <w:rsid w:val="0035237C"/>
    <w:rsid w:val="00354E6A"/>
    <w:rsid w:val="003606B0"/>
    <w:rsid w:val="00364323"/>
    <w:rsid w:val="00364B57"/>
    <w:rsid w:val="00364C45"/>
    <w:rsid w:val="00365F05"/>
    <w:rsid w:val="0036622C"/>
    <w:rsid w:val="0036635A"/>
    <w:rsid w:val="0036686D"/>
    <w:rsid w:val="00367B97"/>
    <w:rsid w:val="003742C8"/>
    <w:rsid w:val="00376A52"/>
    <w:rsid w:val="00377318"/>
    <w:rsid w:val="003801CD"/>
    <w:rsid w:val="003818CF"/>
    <w:rsid w:val="00383128"/>
    <w:rsid w:val="00391AA7"/>
    <w:rsid w:val="0039400D"/>
    <w:rsid w:val="003942F6"/>
    <w:rsid w:val="0039501D"/>
    <w:rsid w:val="00396F89"/>
    <w:rsid w:val="0039760C"/>
    <w:rsid w:val="00397898"/>
    <w:rsid w:val="00397A0F"/>
    <w:rsid w:val="00397BAF"/>
    <w:rsid w:val="003A08CB"/>
    <w:rsid w:val="003A26B0"/>
    <w:rsid w:val="003A27F2"/>
    <w:rsid w:val="003A40DE"/>
    <w:rsid w:val="003A5E12"/>
    <w:rsid w:val="003B19F5"/>
    <w:rsid w:val="003B4321"/>
    <w:rsid w:val="003B468D"/>
    <w:rsid w:val="003C068E"/>
    <w:rsid w:val="003C1036"/>
    <w:rsid w:val="003C26EB"/>
    <w:rsid w:val="003C3AFF"/>
    <w:rsid w:val="003C44B7"/>
    <w:rsid w:val="003C4914"/>
    <w:rsid w:val="003C4ED7"/>
    <w:rsid w:val="003C5E63"/>
    <w:rsid w:val="003D0266"/>
    <w:rsid w:val="003D16B7"/>
    <w:rsid w:val="003D1A45"/>
    <w:rsid w:val="003D32C7"/>
    <w:rsid w:val="003E2D07"/>
    <w:rsid w:val="003E55B8"/>
    <w:rsid w:val="003F297F"/>
    <w:rsid w:val="003F3539"/>
    <w:rsid w:val="003F3F04"/>
    <w:rsid w:val="003F4B23"/>
    <w:rsid w:val="003F5F4B"/>
    <w:rsid w:val="003F6C70"/>
    <w:rsid w:val="004017E9"/>
    <w:rsid w:val="00403D7F"/>
    <w:rsid w:val="00404857"/>
    <w:rsid w:val="004059F4"/>
    <w:rsid w:val="004129BD"/>
    <w:rsid w:val="00412A10"/>
    <w:rsid w:val="00413A6C"/>
    <w:rsid w:val="00414304"/>
    <w:rsid w:val="00415615"/>
    <w:rsid w:val="00415660"/>
    <w:rsid w:val="004156AB"/>
    <w:rsid w:val="00416696"/>
    <w:rsid w:val="00417092"/>
    <w:rsid w:val="00417690"/>
    <w:rsid w:val="004239AD"/>
    <w:rsid w:val="00427C4E"/>
    <w:rsid w:val="00432B89"/>
    <w:rsid w:val="00432F35"/>
    <w:rsid w:val="004336D2"/>
    <w:rsid w:val="0043412A"/>
    <w:rsid w:val="004344AE"/>
    <w:rsid w:val="00434A26"/>
    <w:rsid w:val="00434C5B"/>
    <w:rsid w:val="0043559C"/>
    <w:rsid w:val="00436898"/>
    <w:rsid w:val="00436AA7"/>
    <w:rsid w:val="00437E38"/>
    <w:rsid w:val="004413A9"/>
    <w:rsid w:val="004416D9"/>
    <w:rsid w:val="00442A63"/>
    <w:rsid w:val="00444C79"/>
    <w:rsid w:val="00446480"/>
    <w:rsid w:val="00446EE0"/>
    <w:rsid w:val="00450955"/>
    <w:rsid w:val="004552C4"/>
    <w:rsid w:val="00460C08"/>
    <w:rsid w:val="00461B78"/>
    <w:rsid w:val="00461C3B"/>
    <w:rsid w:val="00462427"/>
    <w:rsid w:val="0046265E"/>
    <w:rsid w:val="00462B63"/>
    <w:rsid w:val="00463114"/>
    <w:rsid w:val="004637F0"/>
    <w:rsid w:val="00467159"/>
    <w:rsid w:val="00470A31"/>
    <w:rsid w:val="00470A6E"/>
    <w:rsid w:val="00475971"/>
    <w:rsid w:val="004819A9"/>
    <w:rsid w:val="004830BD"/>
    <w:rsid w:val="0048590A"/>
    <w:rsid w:val="0049124D"/>
    <w:rsid w:val="00492300"/>
    <w:rsid w:val="004933C3"/>
    <w:rsid w:val="00493777"/>
    <w:rsid w:val="004944F4"/>
    <w:rsid w:val="00497585"/>
    <w:rsid w:val="004A0E04"/>
    <w:rsid w:val="004A4000"/>
    <w:rsid w:val="004A522D"/>
    <w:rsid w:val="004B0FEF"/>
    <w:rsid w:val="004B14DD"/>
    <w:rsid w:val="004B1E17"/>
    <w:rsid w:val="004B4233"/>
    <w:rsid w:val="004B4641"/>
    <w:rsid w:val="004B4B47"/>
    <w:rsid w:val="004B4E34"/>
    <w:rsid w:val="004B6710"/>
    <w:rsid w:val="004C112A"/>
    <w:rsid w:val="004C17F7"/>
    <w:rsid w:val="004D1D37"/>
    <w:rsid w:val="004D34FA"/>
    <w:rsid w:val="004D355E"/>
    <w:rsid w:val="004D4D5B"/>
    <w:rsid w:val="004D609A"/>
    <w:rsid w:val="004E03FD"/>
    <w:rsid w:val="004E085D"/>
    <w:rsid w:val="004E0951"/>
    <w:rsid w:val="004E4F23"/>
    <w:rsid w:val="004E5DC1"/>
    <w:rsid w:val="004E6269"/>
    <w:rsid w:val="004F2BF9"/>
    <w:rsid w:val="004F2F4D"/>
    <w:rsid w:val="004F2F62"/>
    <w:rsid w:val="004F3164"/>
    <w:rsid w:val="004F4B58"/>
    <w:rsid w:val="00501964"/>
    <w:rsid w:val="00501DEA"/>
    <w:rsid w:val="00506708"/>
    <w:rsid w:val="005100B0"/>
    <w:rsid w:val="00512835"/>
    <w:rsid w:val="00512FEB"/>
    <w:rsid w:val="00513832"/>
    <w:rsid w:val="00515D4D"/>
    <w:rsid w:val="00521B82"/>
    <w:rsid w:val="00522AD9"/>
    <w:rsid w:val="0052389F"/>
    <w:rsid w:val="00531329"/>
    <w:rsid w:val="0053167B"/>
    <w:rsid w:val="00532BCD"/>
    <w:rsid w:val="00532F8A"/>
    <w:rsid w:val="005332A1"/>
    <w:rsid w:val="00534166"/>
    <w:rsid w:val="00537EBA"/>
    <w:rsid w:val="00540804"/>
    <w:rsid w:val="00541AA3"/>
    <w:rsid w:val="005435ED"/>
    <w:rsid w:val="00547242"/>
    <w:rsid w:val="005474B1"/>
    <w:rsid w:val="0054760A"/>
    <w:rsid w:val="00550D33"/>
    <w:rsid w:val="0055294E"/>
    <w:rsid w:val="00552DBB"/>
    <w:rsid w:val="005556D6"/>
    <w:rsid w:val="005561AB"/>
    <w:rsid w:val="00556373"/>
    <w:rsid w:val="00556424"/>
    <w:rsid w:val="005569D7"/>
    <w:rsid w:val="00556A8D"/>
    <w:rsid w:val="00557A0C"/>
    <w:rsid w:val="005603B5"/>
    <w:rsid w:val="005607D5"/>
    <w:rsid w:val="00561839"/>
    <w:rsid w:val="00562EE6"/>
    <w:rsid w:val="00565DEB"/>
    <w:rsid w:val="00572154"/>
    <w:rsid w:val="00572485"/>
    <w:rsid w:val="00574DD9"/>
    <w:rsid w:val="00575CF9"/>
    <w:rsid w:val="0058032D"/>
    <w:rsid w:val="005840DB"/>
    <w:rsid w:val="0058659F"/>
    <w:rsid w:val="00586788"/>
    <w:rsid w:val="0059062F"/>
    <w:rsid w:val="00590D04"/>
    <w:rsid w:val="00594483"/>
    <w:rsid w:val="00594A34"/>
    <w:rsid w:val="00594C7A"/>
    <w:rsid w:val="005954B8"/>
    <w:rsid w:val="00596A38"/>
    <w:rsid w:val="00597356"/>
    <w:rsid w:val="005A21A7"/>
    <w:rsid w:val="005A439E"/>
    <w:rsid w:val="005A4C07"/>
    <w:rsid w:val="005A5F2A"/>
    <w:rsid w:val="005B16D0"/>
    <w:rsid w:val="005B3448"/>
    <w:rsid w:val="005B36D1"/>
    <w:rsid w:val="005B4210"/>
    <w:rsid w:val="005B5B7D"/>
    <w:rsid w:val="005B6815"/>
    <w:rsid w:val="005C0B6A"/>
    <w:rsid w:val="005C6561"/>
    <w:rsid w:val="005C76F8"/>
    <w:rsid w:val="005C7F71"/>
    <w:rsid w:val="005D61A9"/>
    <w:rsid w:val="005F2E1F"/>
    <w:rsid w:val="005F32E9"/>
    <w:rsid w:val="005F376C"/>
    <w:rsid w:val="005F4CC6"/>
    <w:rsid w:val="005F67C0"/>
    <w:rsid w:val="006001E0"/>
    <w:rsid w:val="006030F8"/>
    <w:rsid w:val="006050E5"/>
    <w:rsid w:val="006055BF"/>
    <w:rsid w:val="00607387"/>
    <w:rsid w:val="0060745F"/>
    <w:rsid w:val="00610349"/>
    <w:rsid w:val="00613FA3"/>
    <w:rsid w:val="006207FC"/>
    <w:rsid w:val="00622916"/>
    <w:rsid w:val="00622E55"/>
    <w:rsid w:val="0062349E"/>
    <w:rsid w:val="00626431"/>
    <w:rsid w:val="00627BF1"/>
    <w:rsid w:val="00630373"/>
    <w:rsid w:val="006304D7"/>
    <w:rsid w:val="00630AC5"/>
    <w:rsid w:val="006352FD"/>
    <w:rsid w:val="006376BE"/>
    <w:rsid w:val="006401D0"/>
    <w:rsid w:val="00640904"/>
    <w:rsid w:val="00651612"/>
    <w:rsid w:val="00652369"/>
    <w:rsid w:val="0065333A"/>
    <w:rsid w:val="00656940"/>
    <w:rsid w:val="00661FB2"/>
    <w:rsid w:val="0066338F"/>
    <w:rsid w:val="006634FA"/>
    <w:rsid w:val="00663EFC"/>
    <w:rsid w:val="006659D6"/>
    <w:rsid w:val="00666DB3"/>
    <w:rsid w:val="006742D2"/>
    <w:rsid w:val="00674525"/>
    <w:rsid w:val="00674C12"/>
    <w:rsid w:val="0067512F"/>
    <w:rsid w:val="00675565"/>
    <w:rsid w:val="00677A3D"/>
    <w:rsid w:val="006828CA"/>
    <w:rsid w:val="00685ADA"/>
    <w:rsid w:val="0068767A"/>
    <w:rsid w:val="00690EDE"/>
    <w:rsid w:val="00690FB5"/>
    <w:rsid w:val="00690FD6"/>
    <w:rsid w:val="00693F2A"/>
    <w:rsid w:val="006943AF"/>
    <w:rsid w:val="006948E5"/>
    <w:rsid w:val="00694A63"/>
    <w:rsid w:val="00697228"/>
    <w:rsid w:val="00697A0B"/>
    <w:rsid w:val="006A030E"/>
    <w:rsid w:val="006A140C"/>
    <w:rsid w:val="006A6869"/>
    <w:rsid w:val="006A6EF0"/>
    <w:rsid w:val="006B15D9"/>
    <w:rsid w:val="006B243A"/>
    <w:rsid w:val="006B326B"/>
    <w:rsid w:val="006B6152"/>
    <w:rsid w:val="006B68D9"/>
    <w:rsid w:val="006B6E47"/>
    <w:rsid w:val="006C0782"/>
    <w:rsid w:val="006C4ADC"/>
    <w:rsid w:val="006C63BE"/>
    <w:rsid w:val="006C6932"/>
    <w:rsid w:val="006C787D"/>
    <w:rsid w:val="006D2BF5"/>
    <w:rsid w:val="006D342E"/>
    <w:rsid w:val="006D6BF0"/>
    <w:rsid w:val="006D773D"/>
    <w:rsid w:val="006E0836"/>
    <w:rsid w:val="006E3961"/>
    <w:rsid w:val="006E4236"/>
    <w:rsid w:val="006E6911"/>
    <w:rsid w:val="006E695A"/>
    <w:rsid w:val="006E7687"/>
    <w:rsid w:val="006F051E"/>
    <w:rsid w:val="006F0969"/>
    <w:rsid w:val="006F0A1E"/>
    <w:rsid w:val="006F0D3E"/>
    <w:rsid w:val="006F2599"/>
    <w:rsid w:val="006F4795"/>
    <w:rsid w:val="006F5591"/>
    <w:rsid w:val="006F7340"/>
    <w:rsid w:val="00700E23"/>
    <w:rsid w:val="007016B6"/>
    <w:rsid w:val="007022A9"/>
    <w:rsid w:val="007027D2"/>
    <w:rsid w:val="00702A11"/>
    <w:rsid w:val="00706E03"/>
    <w:rsid w:val="0071085F"/>
    <w:rsid w:val="00712831"/>
    <w:rsid w:val="0071308F"/>
    <w:rsid w:val="00713CBE"/>
    <w:rsid w:val="0071468F"/>
    <w:rsid w:val="0071492D"/>
    <w:rsid w:val="007158C2"/>
    <w:rsid w:val="0071678E"/>
    <w:rsid w:val="0071796A"/>
    <w:rsid w:val="00721A3D"/>
    <w:rsid w:val="0072306E"/>
    <w:rsid w:val="007233AC"/>
    <w:rsid w:val="007260DC"/>
    <w:rsid w:val="00727DEC"/>
    <w:rsid w:val="00732C40"/>
    <w:rsid w:val="00733C24"/>
    <w:rsid w:val="007378D8"/>
    <w:rsid w:val="00737C95"/>
    <w:rsid w:val="00741624"/>
    <w:rsid w:val="00741E5D"/>
    <w:rsid w:val="007455FF"/>
    <w:rsid w:val="00745A41"/>
    <w:rsid w:val="00746039"/>
    <w:rsid w:val="0075265A"/>
    <w:rsid w:val="00753F16"/>
    <w:rsid w:val="00754C83"/>
    <w:rsid w:val="00754CF1"/>
    <w:rsid w:val="00755B30"/>
    <w:rsid w:val="00757B51"/>
    <w:rsid w:val="00763651"/>
    <w:rsid w:val="0076387D"/>
    <w:rsid w:val="007640CD"/>
    <w:rsid w:val="00765735"/>
    <w:rsid w:val="007662C8"/>
    <w:rsid w:val="00774362"/>
    <w:rsid w:val="00783BAB"/>
    <w:rsid w:val="00787DAF"/>
    <w:rsid w:val="00790AFD"/>
    <w:rsid w:val="0079295D"/>
    <w:rsid w:val="00793EBD"/>
    <w:rsid w:val="00796B50"/>
    <w:rsid w:val="00797AA6"/>
    <w:rsid w:val="007A055D"/>
    <w:rsid w:val="007A1D2E"/>
    <w:rsid w:val="007A2471"/>
    <w:rsid w:val="007A2710"/>
    <w:rsid w:val="007A4FBC"/>
    <w:rsid w:val="007B061C"/>
    <w:rsid w:val="007B0CCD"/>
    <w:rsid w:val="007B267D"/>
    <w:rsid w:val="007B28D2"/>
    <w:rsid w:val="007B7A51"/>
    <w:rsid w:val="007C08C2"/>
    <w:rsid w:val="007C2797"/>
    <w:rsid w:val="007C4180"/>
    <w:rsid w:val="007C41D8"/>
    <w:rsid w:val="007C4AC5"/>
    <w:rsid w:val="007D0BC1"/>
    <w:rsid w:val="007D70B5"/>
    <w:rsid w:val="007D7AC4"/>
    <w:rsid w:val="007D7C1F"/>
    <w:rsid w:val="007E304F"/>
    <w:rsid w:val="007E3E6B"/>
    <w:rsid w:val="007F11C3"/>
    <w:rsid w:val="007F1B84"/>
    <w:rsid w:val="007F30A2"/>
    <w:rsid w:val="007F51C4"/>
    <w:rsid w:val="007F69A3"/>
    <w:rsid w:val="008023A5"/>
    <w:rsid w:val="00805FCB"/>
    <w:rsid w:val="008061E7"/>
    <w:rsid w:val="00807E2F"/>
    <w:rsid w:val="008155DA"/>
    <w:rsid w:val="008168F6"/>
    <w:rsid w:val="00816F8C"/>
    <w:rsid w:val="00817D09"/>
    <w:rsid w:val="0082198B"/>
    <w:rsid w:val="0082317C"/>
    <w:rsid w:val="00823815"/>
    <w:rsid w:val="0082418A"/>
    <w:rsid w:val="008244C0"/>
    <w:rsid w:val="00824944"/>
    <w:rsid w:val="00826C05"/>
    <w:rsid w:val="00827504"/>
    <w:rsid w:val="008312D0"/>
    <w:rsid w:val="00833603"/>
    <w:rsid w:val="0083488D"/>
    <w:rsid w:val="0083662D"/>
    <w:rsid w:val="0083771F"/>
    <w:rsid w:val="00840465"/>
    <w:rsid w:val="008409B6"/>
    <w:rsid w:val="00845C51"/>
    <w:rsid w:val="008464CE"/>
    <w:rsid w:val="008548EB"/>
    <w:rsid w:val="008557BE"/>
    <w:rsid w:val="00856F05"/>
    <w:rsid w:val="008572FD"/>
    <w:rsid w:val="00857B27"/>
    <w:rsid w:val="0086052B"/>
    <w:rsid w:val="00862DC3"/>
    <w:rsid w:val="00864FDF"/>
    <w:rsid w:val="0086715D"/>
    <w:rsid w:val="008675B3"/>
    <w:rsid w:val="00867A4F"/>
    <w:rsid w:val="00867CEB"/>
    <w:rsid w:val="008708E9"/>
    <w:rsid w:val="00870E74"/>
    <w:rsid w:val="008740CD"/>
    <w:rsid w:val="00875F24"/>
    <w:rsid w:val="00877B28"/>
    <w:rsid w:val="00881B48"/>
    <w:rsid w:val="00884B80"/>
    <w:rsid w:val="0088641A"/>
    <w:rsid w:val="00887EEE"/>
    <w:rsid w:val="00890784"/>
    <w:rsid w:val="008937AB"/>
    <w:rsid w:val="008939C8"/>
    <w:rsid w:val="00893D97"/>
    <w:rsid w:val="00894681"/>
    <w:rsid w:val="008953DC"/>
    <w:rsid w:val="00895F66"/>
    <w:rsid w:val="008A200C"/>
    <w:rsid w:val="008A327C"/>
    <w:rsid w:val="008A33E0"/>
    <w:rsid w:val="008A3A69"/>
    <w:rsid w:val="008A57FE"/>
    <w:rsid w:val="008A5AD8"/>
    <w:rsid w:val="008B108D"/>
    <w:rsid w:val="008B11DC"/>
    <w:rsid w:val="008B2343"/>
    <w:rsid w:val="008B4A77"/>
    <w:rsid w:val="008B541C"/>
    <w:rsid w:val="008B63C7"/>
    <w:rsid w:val="008B6AA0"/>
    <w:rsid w:val="008C0370"/>
    <w:rsid w:val="008C510A"/>
    <w:rsid w:val="008C5EC1"/>
    <w:rsid w:val="008C6721"/>
    <w:rsid w:val="008D05CC"/>
    <w:rsid w:val="008D0B55"/>
    <w:rsid w:val="008D41B9"/>
    <w:rsid w:val="008E025C"/>
    <w:rsid w:val="008E122C"/>
    <w:rsid w:val="008E2639"/>
    <w:rsid w:val="008E33A4"/>
    <w:rsid w:val="008E3D9C"/>
    <w:rsid w:val="008E68ED"/>
    <w:rsid w:val="008F2BA7"/>
    <w:rsid w:val="00901CD4"/>
    <w:rsid w:val="00902B41"/>
    <w:rsid w:val="00903377"/>
    <w:rsid w:val="0090412C"/>
    <w:rsid w:val="0090442A"/>
    <w:rsid w:val="0090577C"/>
    <w:rsid w:val="00905B26"/>
    <w:rsid w:val="00906D73"/>
    <w:rsid w:val="009070B5"/>
    <w:rsid w:val="00912663"/>
    <w:rsid w:val="00913438"/>
    <w:rsid w:val="00913AD6"/>
    <w:rsid w:val="009142FD"/>
    <w:rsid w:val="00915CE0"/>
    <w:rsid w:val="009217B3"/>
    <w:rsid w:val="00925D07"/>
    <w:rsid w:val="00926053"/>
    <w:rsid w:val="0093117D"/>
    <w:rsid w:val="00933E4E"/>
    <w:rsid w:val="009352A8"/>
    <w:rsid w:val="00937F11"/>
    <w:rsid w:val="00940798"/>
    <w:rsid w:val="00943521"/>
    <w:rsid w:val="0094473A"/>
    <w:rsid w:val="00944F0E"/>
    <w:rsid w:val="009454E1"/>
    <w:rsid w:val="0094718A"/>
    <w:rsid w:val="009501A6"/>
    <w:rsid w:val="00951B04"/>
    <w:rsid w:val="00952287"/>
    <w:rsid w:val="00955192"/>
    <w:rsid w:val="00956569"/>
    <w:rsid w:val="00962887"/>
    <w:rsid w:val="00963B24"/>
    <w:rsid w:val="009651C3"/>
    <w:rsid w:val="00966475"/>
    <w:rsid w:val="009667DA"/>
    <w:rsid w:val="009732FC"/>
    <w:rsid w:val="00974E9E"/>
    <w:rsid w:val="009752E9"/>
    <w:rsid w:val="0097666A"/>
    <w:rsid w:val="009766BD"/>
    <w:rsid w:val="00977967"/>
    <w:rsid w:val="009823DE"/>
    <w:rsid w:val="009824DB"/>
    <w:rsid w:val="00982992"/>
    <w:rsid w:val="009837CE"/>
    <w:rsid w:val="00985218"/>
    <w:rsid w:val="009860F2"/>
    <w:rsid w:val="00986EBB"/>
    <w:rsid w:val="00991AB8"/>
    <w:rsid w:val="0099217F"/>
    <w:rsid w:val="0099303B"/>
    <w:rsid w:val="00994336"/>
    <w:rsid w:val="009947B4"/>
    <w:rsid w:val="0099516A"/>
    <w:rsid w:val="00996A9C"/>
    <w:rsid w:val="0099743F"/>
    <w:rsid w:val="009A0E0B"/>
    <w:rsid w:val="009A76A9"/>
    <w:rsid w:val="009B21CF"/>
    <w:rsid w:val="009B2C93"/>
    <w:rsid w:val="009B717A"/>
    <w:rsid w:val="009C35E3"/>
    <w:rsid w:val="009C38ED"/>
    <w:rsid w:val="009C54CA"/>
    <w:rsid w:val="009C6F33"/>
    <w:rsid w:val="009C7DD4"/>
    <w:rsid w:val="009D07A5"/>
    <w:rsid w:val="009D0A26"/>
    <w:rsid w:val="009D3619"/>
    <w:rsid w:val="009D4366"/>
    <w:rsid w:val="009D556D"/>
    <w:rsid w:val="009D6A95"/>
    <w:rsid w:val="009D708C"/>
    <w:rsid w:val="009D74EA"/>
    <w:rsid w:val="009E0299"/>
    <w:rsid w:val="009E0876"/>
    <w:rsid w:val="009E3143"/>
    <w:rsid w:val="009E3DED"/>
    <w:rsid w:val="009E69C1"/>
    <w:rsid w:val="009F0CFC"/>
    <w:rsid w:val="009F7162"/>
    <w:rsid w:val="00A00EF5"/>
    <w:rsid w:val="00A03239"/>
    <w:rsid w:val="00A04DE3"/>
    <w:rsid w:val="00A0571A"/>
    <w:rsid w:val="00A0602A"/>
    <w:rsid w:val="00A06DB1"/>
    <w:rsid w:val="00A070B1"/>
    <w:rsid w:val="00A11A92"/>
    <w:rsid w:val="00A12696"/>
    <w:rsid w:val="00A1269C"/>
    <w:rsid w:val="00A13886"/>
    <w:rsid w:val="00A138DC"/>
    <w:rsid w:val="00A15EBE"/>
    <w:rsid w:val="00A209B2"/>
    <w:rsid w:val="00A213E2"/>
    <w:rsid w:val="00A214A8"/>
    <w:rsid w:val="00A215CC"/>
    <w:rsid w:val="00A2185E"/>
    <w:rsid w:val="00A22B81"/>
    <w:rsid w:val="00A24F2C"/>
    <w:rsid w:val="00A26517"/>
    <w:rsid w:val="00A30B99"/>
    <w:rsid w:val="00A33E15"/>
    <w:rsid w:val="00A359D5"/>
    <w:rsid w:val="00A376D1"/>
    <w:rsid w:val="00A37FAE"/>
    <w:rsid w:val="00A42E7C"/>
    <w:rsid w:val="00A44884"/>
    <w:rsid w:val="00A45A04"/>
    <w:rsid w:val="00A46E7C"/>
    <w:rsid w:val="00A4725A"/>
    <w:rsid w:val="00A534BB"/>
    <w:rsid w:val="00A55C0E"/>
    <w:rsid w:val="00A5668D"/>
    <w:rsid w:val="00A56F9F"/>
    <w:rsid w:val="00A60EDA"/>
    <w:rsid w:val="00A61F4B"/>
    <w:rsid w:val="00A63043"/>
    <w:rsid w:val="00A6756F"/>
    <w:rsid w:val="00A73E8B"/>
    <w:rsid w:val="00A76CE2"/>
    <w:rsid w:val="00A77417"/>
    <w:rsid w:val="00A77688"/>
    <w:rsid w:val="00A8145D"/>
    <w:rsid w:val="00A8355B"/>
    <w:rsid w:val="00A83763"/>
    <w:rsid w:val="00A84A41"/>
    <w:rsid w:val="00A85D6D"/>
    <w:rsid w:val="00A86FA8"/>
    <w:rsid w:val="00A91D10"/>
    <w:rsid w:val="00A92111"/>
    <w:rsid w:val="00A92EEA"/>
    <w:rsid w:val="00A93B76"/>
    <w:rsid w:val="00AA0D39"/>
    <w:rsid w:val="00AA0F92"/>
    <w:rsid w:val="00AA29B3"/>
    <w:rsid w:val="00AA3487"/>
    <w:rsid w:val="00AA4094"/>
    <w:rsid w:val="00AA6AC3"/>
    <w:rsid w:val="00AA7B2A"/>
    <w:rsid w:val="00AB006E"/>
    <w:rsid w:val="00AB26F7"/>
    <w:rsid w:val="00AB2AD0"/>
    <w:rsid w:val="00AB2F50"/>
    <w:rsid w:val="00AB3ED1"/>
    <w:rsid w:val="00AB4467"/>
    <w:rsid w:val="00AB69D7"/>
    <w:rsid w:val="00AC122B"/>
    <w:rsid w:val="00AC1603"/>
    <w:rsid w:val="00AC1C56"/>
    <w:rsid w:val="00AC6795"/>
    <w:rsid w:val="00AC7A96"/>
    <w:rsid w:val="00AD133F"/>
    <w:rsid w:val="00AD6A8A"/>
    <w:rsid w:val="00AE0601"/>
    <w:rsid w:val="00AE272C"/>
    <w:rsid w:val="00AE3187"/>
    <w:rsid w:val="00AE39FC"/>
    <w:rsid w:val="00AE736F"/>
    <w:rsid w:val="00AE78D5"/>
    <w:rsid w:val="00AE7AC8"/>
    <w:rsid w:val="00AF070A"/>
    <w:rsid w:val="00AF1D38"/>
    <w:rsid w:val="00AF2F52"/>
    <w:rsid w:val="00AF446D"/>
    <w:rsid w:val="00AF6D0A"/>
    <w:rsid w:val="00B00710"/>
    <w:rsid w:val="00B011A3"/>
    <w:rsid w:val="00B01D97"/>
    <w:rsid w:val="00B02A03"/>
    <w:rsid w:val="00B1038B"/>
    <w:rsid w:val="00B1096E"/>
    <w:rsid w:val="00B10D9A"/>
    <w:rsid w:val="00B12B64"/>
    <w:rsid w:val="00B12BA3"/>
    <w:rsid w:val="00B1307B"/>
    <w:rsid w:val="00B157DE"/>
    <w:rsid w:val="00B15FE0"/>
    <w:rsid w:val="00B21DBD"/>
    <w:rsid w:val="00B227E5"/>
    <w:rsid w:val="00B25709"/>
    <w:rsid w:val="00B259E7"/>
    <w:rsid w:val="00B2635B"/>
    <w:rsid w:val="00B27D94"/>
    <w:rsid w:val="00B321E6"/>
    <w:rsid w:val="00B3383A"/>
    <w:rsid w:val="00B3448C"/>
    <w:rsid w:val="00B3485C"/>
    <w:rsid w:val="00B35631"/>
    <w:rsid w:val="00B35C24"/>
    <w:rsid w:val="00B37E29"/>
    <w:rsid w:val="00B430F5"/>
    <w:rsid w:val="00B44B43"/>
    <w:rsid w:val="00B45069"/>
    <w:rsid w:val="00B4526C"/>
    <w:rsid w:val="00B463D1"/>
    <w:rsid w:val="00B46807"/>
    <w:rsid w:val="00B475C8"/>
    <w:rsid w:val="00B475C9"/>
    <w:rsid w:val="00B50411"/>
    <w:rsid w:val="00B50D34"/>
    <w:rsid w:val="00B533CA"/>
    <w:rsid w:val="00B553EC"/>
    <w:rsid w:val="00B57686"/>
    <w:rsid w:val="00B619A5"/>
    <w:rsid w:val="00B62277"/>
    <w:rsid w:val="00B62AE3"/>
    <w:rsid w:val="00B640A9"/>
    <w:rsid w:val="00B64BEB"/>
    <w:rsid w:val="00B66416"/>
    <w:rsid w:val="00B6769A"/>
    <w:rsid w:val="00B73356"/>
    <w:rsid w:val="00B76888"/>
    <w:rsid w:val="00B769A4"/>
    <w:rsid w:val="00B76BE7"/>
    <w:rsid w:val="00B8202D"/>
    <w:rsid w:val="00B82514"/>
    <w:rsid w:val="00B839CA"/>
    <w:rsid w:val="00B83AFA"/>
    <w:rsid w:val="00B848B5"/>
    <w:rsid w:val="00B84D53"/>
    <w:rsid w:val="00B870DC"/>
    <w:rsid w:val="00B87373"/>
    <w:rsid w:val="00B96548"/>
    <w:rsid w:val="00BA043B"/>
    <w:rsid w:val="00BA0DDC"/>
    <w:rsid w:val="00BA1DDB"/>
    <w:rsid w:val="00BA27B2"/>
    <w:rsid w:val="00BA40CC"/>
    <w:rsid w:val="00BA446D"/>
    <w:rsid w:val="00BA475B"/>
    <w:rsid w:val="00BB4525"/>
    <w:rsid w:val="00BB4B7C"/>
    <w:rsid w:val="00BB4E80"/>
    <w:rsid w:val="00BB50FC"/>
    <w:rsid w:val="00BB5562"/>
    <w:rsid w:val="00BC2C71"/>
    <w:rsid w:val="00BC3BDF"/>
    <w:rsid w:val="00BC3C52"/>
    <w:rsid w:val="00BC408D"/>
    <w:rsid w:val="00BC6946"/>
    <w:rsid w:val="00BD2C5D"/>
    <w:rsid w:val="00BE4F9E"/>
    <w:rsid w:val="00BE513B"/>
    <w:rsid w:val="00BE5936"/>
    <w:rsid w:val="00BE7272"/>
    <w:rsid w:val="00BF0E84"/>
    <w:rsid w:val="00BF2702"/>
    <w:rsid w:val="00BF3BD1"/>
    <w:rsid w:val="00BF4611"/>
    <w:rsid w:val="00BF5D5A"/>
    <w:rsid w:val="00C0098A"/>
    <w:rsid w:val="00C03B93"/>
    <w:rsid w:val="00C043DA"/>
    <w:rsid w:val="00C04E07"/>
    <w:rsid w:val="00C062F8"/>
    <w:rsid w:val="00C11AEE"/>
    <w:rsid w:val="00C11C29"/>
    <w:rsid w:val="00C13563"/>
    <w:rsid w:val="00C13AB6"/>
    <w:rsid w:val="00C26241"/>
    <w:rsid w:val="00C27B3D"/>
    <w:rsid w:val="00C27E78"/>
    <w:rsid w:val="00C27EA3"/>
    <w:rsid w:val="00C31A7A"/>
    <w:rsid w:val="00C32BED"/>
    <w:rsid w:val="00C33C29"/>
    <w:rsid w:val="00C33FDE"/>
    <w:rsid w:val="00C3517B"/>
    <w:rsid w:val="00C3522A"/>
    <w:rsid w:val="00C352A7"/>
    <w:rsid w:val="00C354C3"/>
    <w:rsid w:val="00C35D72"/>
    <w:rsid w:val="00C4083F"/>
    <w:rsid w:val="00C413FD"/>
    <w:rsid w:val="00C452D1"/>
    <w:rsid w:val="00C50DA5"/>
    <w:rsid w:val="00C511BA"/>
    <w:rsid w:val="00C52914"/>
    <w:rsid w:val="00C52FF7"/>
    <w:rsid w:val="00C53F71"/>
    <w:rsid w:val="00C55138"/>
    <w:rsid w:val="00C61233"/>
    <w:rsid w:val="00C731EB"/>
    <w:rsid w:val="00C828E5"/>
    <w:rsid w:val="00C829F7"/>
    <w:rsid w:val="00C82DB7"/>
    <w:rsid w:val="00C84CAF"/>
    <w:rsid w:val="00C85E89"/>
    <w:rsid w:val="00C867E4"/>
    <w:rsid w:val="00C86E3B"/>
    <w:rsid w:val="00C90C13"/>
    <w:rsid w:val="00C93AAC"/>
    <w:rsid w:val="00C93B77"/>
    <w:rsid w:val="00C9503A"/>
    <w:rsid w:val="00C951E4"/>
    <w:rsid w:val="00C97597"/>
    <w:rsid w:val="00CA0954"/>
    <w:rsid w:val="00CA2315"/>
    <w:rsid w:val="00CA2751"/>
    <w:rsid w:val="00CA377F"/>
    <w:rsid w:val="00CA39B9"/>
    <w:rsid w:val="00CA3F26"/>
    <w:rsid w:val="00CA3FDE"/>
    <w:rsid w:val="00CA45C6"/>
    <w:rsid w:val="00CA4F97"/>
    <w:rsid w:val="00CA58DF"/>
    <w:rsid w:val="00CA733E"/>
    <w:rsid w:val="00CA7BA1"/>
    <w:rsid w:val="00CB21A4"/>
    <w:rsid w:val="00CB389B"/>
    <w:rsid w:val="00CB404F"/>
    <w:rsid w:val="00CC01BE"/>
    <w:rsid w:val="00CC1CAD"/>
    <w:rsid w:val="00CC360A"/>
    <w:rsid w:val="00CC6C89"/>
    <w:rsid w:val="00CD0726"/>
    <w:rsid w:val="00CD1A89"/>
    <w:rsid w:val="00CD23EE"/>
    <w:rsid w:val="00CD48CB"/>
    <w:rsid w:val="00CD51C4"/>
    <w:rsid w:val="00CD5B5E"/>
    <w:rsid w:val="00CD65C3"/>
    <w:rsid w:val="00CE1A83"/>
    <w:rsid w:val="00CE1AAF"/>
    <w:rsid w:val="00CE2821"/>
    <w:rsid w:val="00CE2E4C"/>
    <w:rsid w:val="00CE45EC"/>
    <w:rsid w:val="00CE5C20"/>
    <w:rsid w:val="00CE6710"/>
    <w:rsid w:val="00CE6A3B"/>
    <w:rsid w:val="00CE6DFD"/>
    <w:rsid w:val="00CF3095"/>
    <w:rsid w:val="00CF3590"/>
    <w:rsid w:val="00CF3985"/>
    <w:rsid w:val="00CF54E0"/>
    <w:rsid w:val="00CF5CCE"/>
    <w:rsid w:val="00D004CE"/>
    <w:rsid w:val="00D024EA"/>
    <w:rsid w:val="00D03572"/>
    <w:rsid w:val="00D067CB"/>
    <w:rsid w:val="00D107E4"/>
    <w:rsid w:val="00D11B0E"/>
    <w:rsid w:val="00D11FDA"/>
    <w:rsid w:val="00D14283"/>
    <w:rsid w:val="00D14749"/>
    <w:rsid w:val="00D14C24"/>
    <w:rsid w:val="00D14C2A"/>
    <w:rsid w:val="00D16CD2"/>
    <w:rsid w:val="00D175F8"/>
    <w:rsid w:val="00D215E6"/>
    <w:rsid w:val="00D2181E"/>
    <w:rsid w:val="00D22B51"/>
    <w:rsid w:val="00D2383B"/>
    <w:rsid w:val="00D24A4E"/>
    <w:rsid w:val="00D27E06"/>
    <w:rsid w:val="00D306BB"/>
    <w:rsid w:val="00D32BB4"/>
    <w:rsid w:val="00D34B82"/>
    <w:rsid w:val="00D37FAF"/>
    <w:rsid w:val="00D41B0F"/>
    <w:rsid w:val="00D41D49"/>
    <w:rsid w:val="00D42A0F"/>
    <w:rsid w:val="00D43BAF"/>
    <w:rsid w:val="00D44796"/>
    <w:rsid w:val="00D45015"/>
    <w:rsid w:val="00D458B2"/>
    <w:rsid w:val="00D47031"/>
    <w:rsid w:val="00D474EB"/>
    <w:rsid w:val="00D52281"/>
    <w:rsid w:val="00D533B2"/>
    <w:rsid w:val="00D54697"/>
    <w:rsid w:val="00D62136"/>
    <w:rsid w:val="00D626E1"/>
    <w:rsid w:val="00D63D9E"/>
    <w:rsid w:val="00D6701F"/>
    <w:rsid w:val="00D70746"/>
    <w:rsid w:val="00D71C14"/>
    <w:rsid w:val="00D72312"/>
    <w:rsid w:val="00D74317"/>
    <w:rsid w:val="00D74D1F"/>
    <w:rsid w:val="00D76356"/>
    <w:rsid w:val="00D80D44"/>
    <w:rsid w:val="00D8152C"/>
    <w:rsid w:val="00D81CFE"/>
    <w:rsid w:val="00D82617"/>
    <w:rsid w:val="00D83B74"/>
    <w:rsid w:val="00D83C09"/>
    <w:rsid w:val="00D855FC"/>
    <w:rsid w:val="00D87D0F"/>
    <w:rsid w:val="00D90C88"/>
    <w:rsid w:val="00D91349"/>
    <w:rsid w:val="00D96274"/>
    <w:rsid w:val="00D96543"/>
    <w:rsid w:val="00D972DC"/>
    <w:rsid w:val="00DA163A"/>
    <w:rsid w:val="00DA1FDB"/>
    <w:rsid w:val="00DA69CF"/>
    <w:rsid w:val="00DA782D"/>
    <w:rsid w:val="00DB1298"/>
    <w:rsid w:val="00DB4349"/>
    <w:rsid w:val="00DB48B4"/>
    <w:rsid w:val="00DC020E"/>
    <w:rsid w:val="00DC1EC0"/>
    <w:rsid w:val="00DC2ABA"/>
    <w:rsid w:val="00DC38E0"/>
    <w:rsid w:val="00DC4163"/>
    <w:rsid w:val="00DC630F"/>
    <w:rsid w:val="00DD0344"/>
    <w:rsid w:val="00DD048B"/>
    <w:rsid w:val="00DD2BFB"/>
    <w:rsid w:val="00DD371A"/>
    <w:rsid w:val="00DD4E01"/>
    <w:rsid w:val="00DD707E"/>
    <w:rsid w:val="00DD7129"/>
    <w:rsid w:val="00DD76F2"/>
    <w:rsid w:val="00DE0ACA"/>
    <w:rsid w:val="00DE4956"/>
    <w:rsid w:val="00DE54AD"/>
    <w:rsid w:val="00DE67B0"/>
    <w:rsid w:val="00DE79F4"/>
    <w:rsid w:val="00DF3636"/>
    <w:rsid w:val="00DF41BE"/>
    <w:rsid w:val="00DF7FF3"/>
    <w:rsid w:val="00E06CA6"/>
    <w:rsid w:val="00E07754"/>
    <w:rsid w:val="00E07E9E"/>
    <w:rsid w:val="00E119AA"/>
    <w:rsid w:val="00E11A20"/>
    <w:rsid w:val="00E1403F"/>
    <w:rsid w:val="00E16A17"/>
    <w:rsid w:val="00E21D41"/>
    <w:rsid w:val="00E21E86"/>
    <w:rsid w:val="00E2351B"/>
    <w:rsid w:val="00E23E7B"/>
    <w:rsid w:val="00E25AC1"/>
    <w:rsid w:val="00E25DFB"/>
    <w:rsid w:val="00E27CE2"/>
    <w:rsid w:val="00E3732C"/>
    <w:rsid w:val="00E401B3"/>
    <w:rsid w:val="00E410A9"/>
    <w:rsid w:val="00E45179"/>
    <w:rsid w:val="00E456F9"/>
    <w:rsid w:val="00E45A3B"/>
    <w:rsid w:val="00E45A95"/>
    <w:rsid w:val="00E536C4"/>
    <w:rsid w:val="00E56FA6"/>
    <w:rsid w:val="00E57F76"/>
    <w:rsid w:val="00E61369"/>
    <w:rsid w:val="00E61A97"/>
    <w:rsid w:val="00E61FC4"/>
    <w:rsid w:val="00E628CB"/>
    <w:rsid w:val="00E62ED9"/>
    <w:rsid w:val="00E63122"/>
    <w:rsid w:val="00E70C37"/>
    <w:rsid w:val="00E72394"/>
    <w:rsid w:val="00E724FC"/>
    <w:rsid w:val="00E802E3"/>
    <w:rsid w:val="00E8077F"/>
    <w:rsid w:val="00E8294A"/>
    <w:rsid w:val="00E8587D"/>
    <w:rsid w:val="00E86843"/>
    <w:rsid w:val="00E945C9"/>
    <w:rsid w:val="00E96273"/>
    <w:rsid w:val="00E96D73"/>
    <w:rsid w:val="00E97C05"/>
    <w:rsid w:val="00EA0166"/>
    <w:rsid w:val="00EA03F2"/>
    <w:rsid w:val="00EA1443"/>
    <w:rsid w:val="00EA438D"/>
    <w:rsid w:val="00EA5C5F"/>
    <w:rsid w:val="00EA79B4"/>
    <w:rsid w:val="00EA7B87"/>
    <w:rsid w:val="00EA7F27"/>
    <w:rsid w:val="00EA7F5B"/>
    <w:rsid w:val="00EB002C"/>
    <w:rsid w:val="00EB3EFA"/>
    <w:rsid w:val="00EB3F6C"/>
    <w:rsid w:val="00EB595C"/>
    <w:rsid w:val="00EB7B15"/>
    <w:rsid w:val="00EB7D14"/>
    <w:rsid w:val="00EC0E2B"/>
    <w:rsid w:val="00EC2A12"/>
    <w:rsid w:val="00EC4646"/>
    <w:rsid w:val="00EC5FAE"/>
    <w:rsid w:val="00ED41A5"/>
    <w:rsid w:val="00ED49C1"/>
    <w:rsid w:val="00ED7AAB"/>
    <w:rsid w:val="00EE0539"/>
    <w:rsid w:val="00EE0F4C"/>
    <w:rsid w:val="00EE288F"/>
    <w:rsid w:val="00EE36CC"/>
    <w:rsid w:val="00EE4386"/>
    <w:rsid w:val="00EE4FB7"/>
    <w:rsid w:val="00EE5316"/>
    <w:rsid w:val="00EF09DD"/>
    <w:rsid w:val="00EF3D80"/>
    <w:rsid w:val="00EF3F1B"/>
    <w:rsid w:val="00EF3F23"/>
    <w:rsid w:val="00EF4E45"/>
    <w:rsid w:val="00EF75EC"/>
    <w:rsid w:val="00F02C3E"/>
    <w:rsid w:val="00F02DA9"/>
    <w:rsid w:val="00F03A3F"/>
    <w:rsid w:val="00F040AB"/>
    <w:rsid w:val="00F06EE7"/>
    <w:rsid w:val="00F07B2E"/>
    <w:rsid w:val="00F1467A"/>
    <w:rsid w:val="00F14DE8"/>
    <w:rsid w:val="00F15370"/>
    <w:rsid w:val="00F15CB6"/>
    <w:rsid w:val="00F16385"/>
    <w:rsid w:val="00F25755"/>
    <w:rsid w:val="00F26D02"/>
    <w:rsid w:val="00F276A0"/>
    <w:rsid w:val="00F30549"/>
    <w:rsid w:val="00F33A79"/>
    <w:rsid w:val="00F36D2E"/>
    <w:rsid w:val="00F37CCB"/>
    <w:rsid w:val="00F40E5C"/>
    <w:rsid w:val="00F418AB"/>
    <w:rsid w:val="00F44075"/>
    <w:rsid w:val="00F4544C"/>
    <w:rsid w:val="00F4620D"/>
    <w:rsid w:val="00F46531"/>
    <w:rsid w:val="00F468F6"/>
    <w:rsid w:val="00F50CB7"/>
    <w:rsid w:val="00F555AC"/>
    <w:rsid w:val="00F56E83"/>
    <w:rsid w:val="00F65D3D"/>
    <w:rsid w:val="00F66D82"/>
    <w:rsid w:val="00F66DBD"/>
    <w:rsid w:val="00F71238"/>
    <w:rsid w:val="00F722C9"/>
    <w:rsid w:val="00F77058"/>
    <w:rsid w:val="00F8047D"/>
    <w:rsid w:val="00F82D78"/>
    <w:rsid w:val="00F8312D"/>
    <w:rsid w:val="00F837E0"/>
    <w:rsid w:val="00F90344"/>
    <w:rsid w:val="00F92A53"/>
    <w:rsid w:val="00F9675B"/>
    <w:rsid w:val="00F978DF"/>
    <w:rsid w:val="00FA076B"/>
    <w:rsid w:val="00FA178B"/>
    <w:rsid w:val="00FA377A"/>
    <w:rsid w:val="00FA4C37"/>
    <w:rsid w:val="00FA5DEC"/>
    <w:rsid w:val="00FA5F1C"/>
    <w:rsid w:val="00FA61A0"/>
    <w:rsid w:val="00FA66A3"/>
    <w:rsid w:val="00FA7777"/>
    <w:rsid w:val="00FB0584"/>
    <w:rsid w:val="00FB44BB"/>
    <w:rsid w:val="00FB4E84"/>
    <w:rsid w:val="00FB5474"/>
    <w:rsid w:val="00FB641D"/>
    <w:rsid w:val="00FC0569"/>
    <w:rsid w:val="00FC0CA6"/>
    <w:rsid w:val="00FC26A2"/>
    <w:rsid w:val="00FC3705"/>
    <w:rsid w:val="00FD0792"/>
    <w:rsid w:val="00FD4808"/>
    <w:rsid w:val="00FD4C05"/>
    <w:rsid w:val="00FE0A2D"/>
    <w:rsid w:val="00FE1D75"/>
    <w:rsid w:val="00FE2080"/>
    <w:rsid w:val="00FE2D38"/>
    <w:rsid w:val="00FE3FA1"/>
    <w:rsid w:val="00FE7140"/>
    <w:rsid w:val="00FE7863"/>
    <w:rsid w:val="00FE79C6"/>
    <w:rsid w:val="00FE7DAC"/>
    <w:rsid w:val="00FF13D4"/>
    <w:rsid w:val="00FF3A91"/>
    <w:rsid w:val="00FF57E2"/>
    <w:rsid w:val="00FF5D59"/>
    <w:rsid w:val="00FF7EBF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0D2EDB"/>
  <w15:chartTrackingRefBased/>
  <w15:docId w15:val="{60E6BCE1-57DD-4A81-BA16-F279C998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7F0"/>
  </w:style>
  <w:style w:type="paragraph" w:styleId="Footer">
    <w:name w:val="footer"/>
    <w:basedOn w:val="Normal"/>
    <w:link w:val="FooterChar"/>
    <w:uiPriority w:val="99"/>
    <w:unhideWhenUsed/>
    <w:rsid w:val="0046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7F0"/>
  </w:style>
  <w:style w:type="paragraph" w:styleId="ListParagraph">
    <w:name w:val="List Paragraph"/>
    <w:basedOn w:val="Normal"/>
    <w:uiPriority w:val="34"/>
    <w:qFormat/>
    <w:rsid w:val="00521B8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050E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50E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050E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050E5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96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2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5F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45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2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916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64B57"/>
  </w:style>
  <w:style w:type="paragraph" w:styleId="Revision">
    <w:name w:val="Revision"/>
    <w:hidden/>
    <w:uiPriority w:val="99"/>
    <w:semiHidden/>
    <w:rsid w:val="00B475C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074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74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7AF6-A2A5-4B86-950A-EEC24D63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Demars</dc:creator>
  <cp:keywords/>
  <dc:description/>
  <cp:lastModifiedBy>Benoit Demars</cp:lastModifiedBy>
  <cp:revision>10</cp:revision>
  <cp:lastPrinted>2020-10-28T13:40:00Z</cp:lastPrinted>
  <dcterms:created xsi:type="dcterms:W3CDTF">2021-02-23T08:40:00Z</dcterms:created>
  <dcterms:modified xsi:type="dcterms:W3CDTF">2021-02-23T10:45:00Z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